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10" w:rsidRDefault="008F7810" w:rsidP="008F7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E127D">
        <w:rPr>
          <w:rFonts w:ascii="Times New Roman" w:hAnsi="Times New Roman" w:cs="Times New Roman"/>
          <w:b/>
          <w:sz w:val="28"/>
          <w:szCs w:val="28"/>
        </w:rPr>
        <w:t>ЮДЖЕТНОЕ УЧРЕЖДЕНИЕ</w:t>
      </w:r>
    </w:p>
    <w:p w:rsidR="008F7810" w:rsidRDefault="008F7810" w:rsidP="008F7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7D">
        <w:rPr>
          <w:rFonts w:ascii="Times New Roman" w:hAnsi="Times New Roman" w:cs="Times New Roman"/>
          <w:b/>
          <w:sz w:val="28"/>
          <w:szCs w:val="28"/>
        </w:rPr>
        <w:t xml:space="preserve"> ХАНТЫ-МАНСИЙСКОГО АВТОНОМНОГО ОКРУГА </w:t>
      </w:r>
      <w:r>
        <w:rPr>
          <w:color w:val="00000A"/>
          <w:sz w:val="28"/>
          <w:szCs w:val="28"/>
        </w:rPr>
        <w:t>–</w:t>
      </w:r>
      <w:r w:rsidRPr="009E127D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p w:rsidR="008F7810" w:rsidRDefault="008F7810" w:rsidP="008F7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ЦЕНТР МЕДИЦИНСКОЙ ПРОФИЛАКТИКИ»</w:t>
      </w:r>
    </w:p>
    <w:p w:rsidR="008F7810" w:rsidRDefault="008F7810" w:rsidP="008F7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810" w:rsidRDefault="008F7810" w:rsidP="008F7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8F7810" w:rsidRDefault="008F7810" w:rsidP="008F7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810" w:rsidRPr="009E127D" w:rsidRDefault="008F7810" w:rsidP="008F7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810" w:rsidRDefault="008F7810" w:rsidP="008F78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6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АНАЛИТИЧЕСКАЯ СПРАВКА</w:t>
      </w:r>
    </w:p>
    <w:p w:rsidR="008F7810" w:rsidRDefault="008F7810" w:rsidP="008F78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6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 результатам анкетирования на тему: «</w:t>
      </w:r>
      <w:r w:rsidRPr="008F7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Оценка информированности жителей  Ханты – Мансийского автономного – Югры о факторах риска развития артериальной гипертонии и ишемической болезни сердца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477984" w:rsidRDefault="00477984" w:rsidP="00062B36">
      <w:pPr>
        <w:rPr>
          <w:rFonts w:ascii="Times New Roman" w:hAnsi="Times New Roman" w:cs="Times New Roman"/>
          <w:b/>
          <w:sz w:val="28"/>
          <w:szCs w:val="28"/>
        </w:rPr>
      </w:pPr>
    </w:p>
    <w:p w:rsidR="00023AE3" w:rsidRPr="00023AE3" w:rsidRDefault="00023AE3" w:rsidP="000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3">
        <w:rPr>
          <w:rFonts w:ascii="Times New Roman" w:hAnsi="Times New Roman" w:cs="Times New Roman"/>
          <w:b/>
          <w:sz w:val="28"/>
          <w:szCs w:val="28"/>
        </w:rPr>
        <w:t>Объект</w:t>
      </w:r>
      <w:r w:rsidRPr="00023AE3">
        <w:rPr>
          <w:rFonts w:ascii="Times New Roman" w:hAnsi="Times New Roman" w:cs="Times New Roman"/>
          <w:sz w:val="28"/>
          <w:szCs w:val="28"/>
        </w:rPr>
        <w:t xml:space="preserve"> исследования – население Ханты-Мансийского автономного округа от 18 лет и старше.</w:t>
      </w:r>
    </w:p>
    <w:p w:rsidR="00023AE3" w:rsidRPr="00023AE3" w:rsidRDefault="00F5092B" w:rsidP="000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23AE3" w:rsidRPr="00023AE3">
        <w:rPr>
          <w:rFonts w:ascii="Times New Roman" w:hAnsi="Times New Roman" w:cs="Times New Roman"/>
          <w:sz w:val="28"/>
          <w:szCs w:val="28"/>
        </w:rPr>
        <w:t xml:space="preserve"> исследования – </w:t>
      </w:r>
      <w:r>
        <w:rPr>
          <w:rFonts w:ascii="Times New Roman" w:hAnsi="Times New Roman" w:cs="Times New Roman"/>
          <w:sz w:val="28"/>
          <w:szCs w:val="28"/>
        </w:rPr>
        <w:t>определение мнения</w:t>
      </w:r>
      <w:r w:rsidR="00023AE3" w:rsidRPr="00023AE3">
        <w:rPr>
          <w:rFonts w:ascii="Times New Roman" w:hAnsi="Times New Roman" w:cs="Times New Roman"/>
          <w:sz w:val="28"/>
          <w:szCs w:val="28"/>
        </w:rPr>
        <w:t xml:space="preserve"> населения Ханты-Мансийского автономного округа о </w:t>
      </w:r>
      <w:r>
        <w:rPr>
          <w:rFonts w:ascii="Times New Roman" w:hAnsi="Times New Roman" w:cs="Times New Roman"/>
          <w:sz w:val="28"/>
          <w:szCs w:val="28"/>
        </w:rPr>
        <w:t xml:space="preserve">полноте информации по вопросам </w:t>
      </w:r>
      <w:r w:rsidR="00023AE3" w:rsidRPr="00023AE3">
        <w:rPr>
          <w:rFonts w:ascii="Times New Roman" w:hAnsi="Times New Roman" w:cs="Times New Roman"/>
          <w:sz w:val="28"/>
          <w:szCs w:val="28"/>
        </w:rPr>
        <w:t>факто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023AE3" w:rsidRPr="00023AE3">
        <w:rPr>
          <w:rFonts w:ascii="Times New Roman" w:hAnsi="Times New Roman" w:cs="Times New Roman"/>
          <w:sz w:val="28"/>
          <w:szCs w:val="28"/>
        </w:rPr>
        <w:t xml:space="preserve"> риска развития артериальной гипертонии и ишемической болезни сердца. </w:t>
      </w:r>
    </w:p>
    <w:p w:rsidR="008F7810" w:rsidRDefault="008F7810" w:rsidP="001B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10">
        <w:rPr>
          <w:rFonts w:ascii="Times New Roman" w:hAnsi="Times New Roman" w:cs="Times New Roman"/>
          <w:sz w:val="28"/>
          <w:szCs w:val="28"/>
        </w:rPr>
        <w:t>В 2017 году, в рамках мероприятий Года здоровья, объявленного Губернатором Ханты-Мансийского автономного округа – Комаровой Н.В., специалистами отдела мониторинга факторов риска неинфекционных заболеваний БУ ХМАО – Югры «Центр медицинской профилактики» было проведено анкетирование</w:t>
      </w:r>
      <w:r w:rsidR="008E59A3" w:rsidRPr="00023AE3">
        <w:rPr>
          <w:rFonts w:ascii="Times New Roman" w:hAnsi="Times New Roman" w:cs="Times New Roman"/>
          <w:sz w:val="28"/>
          <w:szCs w:val="28"/>
        </w:rPr>
        <w:t xml:space="preserve"> </w:t>
      </w:r>
      <w:r w:rsidR="004A1B23" w:rsidRPr="00023AE3">
        <w:rPr>
          <w:rFonts w:ascii="Times New Roman" w:hAnsi="Times New Roman" w:cs="Times New Roman"/>
          <w:sz w:val="28"/>
          <w:szCs w:val="28"/>
        </w:rPr>
        <w:t>в целях изучения информированности населения о факторах риска развития артериальной гипертонии и ишемической болезни сердца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408" w:rsidRDefault="007A28F7" w:rsidP="001B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3">
        <w:rPr>
          <w:rFonts w:ascii="Times New Roman" w:hAnsi="Times New Roman" w:cs="Times New Roman"/>
          <w:sz w:val="28"/>
          <w:szCs w:val="28"/>
        </w:rPr>
        <w:t>Все</w:t>
      </w:r>
      <w:r w:rsidR="00477984" w:rsidRPr="00023AE3">
        <w:rPr>
          <w:rFonts w:ascii="Times New Roman" w:hAnsi="Times New Roman" w:cs="Times New Roman"/>
          <w:sz w:val="28"/>
          <w:szCs w:val="28"/>
        </w:rPr>
        <w:t xml:space="preserve"> данные, полученные в ходе опроса, были обработаны с п</w:t>
      </w:r>
      <w:r w:rsidR="001B316B" w:rsidRPr="00023AE3">
        <w:rPr>
          <w:rFonts w:ascii="Times New Roman" w:hAnsi="Times New Roman" w:cs="Times New Roman"/>
          <w:sz w:val="28"/>
          <w:szCs w:val="28"/>
        </w:rPr>
        <w:t>омощью программного обеспечения</w:t>
      </w:r>
      <w:r w:rsidR="00477984" w:rsidRPr="00023AE3">
        <w:rPr>
          <w:rFonts w:ascii="Times New Roman" w:hAnsi="Times New Roman" w:cs="Times New Roman"/>
          <w:sz w:val="28"/>
          <w:szCs w:val="28"/>
        </w:rPr>
        <w:t xml:space="preserve"> </w:t>
      </w:r>
      <w:r w:rsidR="00477984" w:rsidRPr="00023AE3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="00477984" w:rsidRPr="00023AE3">
        <w:rPr>
          <w:rFonts w:ascii="Times New Roman" w:hAnsi="Times New Roman" w:cs="Times New Roman"/>
          <w:sz w:val="28"/>
          <w:szCs w:val="28"/>
        </w:rPr>
        <w:t xml:space="preserve"> </w:t>
      </w:r>
      <w:r w:rsidR="00477984" w:rsidRPr="00023AE3">
        <w:rPr>
          <w:rFonts w:ascii="Times New Roman" w:hAnsi="Times New Roman" w:cs="Times New Roman"/>
          <w:sz w:val="28"/>
          <w:szCs w:val="28"/>
          <w:lang w:val="en-US"/>
        </w:rPr>
        <w:t>Statistics</w:t>
      </w:r>
      <w:r w:rsidR="00477984" w:rsidRPr="00023AE3">
        <w:rPr>
          <w:rFonts w:ascii="Times New Roman" w:hAnsi="Times New Roman" w:cs="Times New Roman"/>
          <w:sz w:val="28"/>
          <w:szCs w:val="28"/>
        </w:rPr>
        <w:t xml:space="preserve"> 2</w:t>
      </w:r>
      <w:r w:rsidRPr="00023AE3">
        <w:rPr>
          <w:rFonts w:ascii="Times New Roman" w:hAnsi="Times New Roman" w:cs="Times New Roman"/>
          <w:sz w:val="28"/>
          <w:szCs w:val="28"/>
        </w:rPr>
        <w:t>0</w:t>
      </w:r>
      <w:r w:rsidR="00477984" w:rsidRPr="00023AE3">
        <w:rPr>
          <w:rFonts w:ascii="Times New Roman" w:hAnsi="Times New Roman" w:cs="Times New Roman"/>
          <w:sz w:val="28"/>
          <w:szCs w:val="28"/>
        </w:rPr>
        <w:t>.</w:t>
      </w:r>
    </w:p>
    <w:p w:rsidR="00477984" w:rsidRPr="00023AE3" w:rsidRDefault="00D04504" w:rsidP="001B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3">
        <w:rPr>
          <w:rFonts w:ascii="Times New Roman" w:hAnsi="Times New Roman" w:cs="Times New Roman"/>
          <w:sz w:val="28"/>
          <w:szCs w:val="28"/>
        </w:rPr>
        <w:t xml:space="preserve"> Результаты обработки анкет изложены в виде диаграмм и таблиц.</w:t>
      </w:r>
    </w:p>
    <w:p w:rsidR="00477984" w:rsidRPr="00023AE3" w:rsidRDefault="00477984" w:rsidP="00477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3">
        <w:rPr>
          <w:rFonts w:ascii="Times New Roman" w:hAnsi="Times New Roman" w:cs="Times New Roman"/>
          <w:sz w:val="28"/>
          <w:szCs w:val="28"/>
        </w:rPr>
        <w:t>В ходе проведен</w:t>
      </w:r>
      <w:r w:rsidR="00B15443" w:rsidRPr="00023AE3">
        <w:rPr>
          <w:rFonts w:ascii="Times New Roman" w:hAnsi="Times New Roman" w:cs="Times New Roman"/>
          <w:sz w:val="28"/>
          <w:szCs w:val="28"/>
        </w:rPr>
        <w:t>ия анкетирования</w:t>
      </w:r>
      <w:r w:rsidRPr="00023AE3">
        <w:rPr>
          <w:rFonts w:ascii="Times New Roman" w:hAnsi="Times New Roman" w:cs="Times New Roman"/>
          <w:sz w:val="28"/>
          <w:szCs w:val="28"/>
        </w:rPr>
        <w:t xml:space="preserve"> </w:t>
      </w:r>
      <w:r w:rsidR="00860517" w:rsidRPr="00023AE3">
        <w:rPr>
          <w:rFonts w:ascii="Times New Roman" w:hAnsi="Times New Roman" w:cs="Times New Roman"/>
          <w:sz w:val="28"/>
          <w:szCs w:val="28"/>
        </w:rPr>
        <w:t>было опрошено 1638</w:t>
      </w:r>
      <w:r w:rsidRPr="00023AE3">
        <w:rPr>
          <w:rFonts w:ascii="Times New Roman" w:hAnsi="Times New Roman" w:cs="Times New Roman"/>
          <w:sz w:val="28"/>
          <w:szCs w:val="28"/>
        </w:rPr>
        <w:t xml:space="preserve"> жителей Ханты-Мансийского автономного округа. </w:t>
      </w:r>
    </w:p>
    <w:p w:rsidR="000B617A" w:rsidRDefault="00477984" w:rsidP="00477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3">
        <w:rPr>
          <w:rFonts w:ascii="Times New Roman" w:hAnsi="Times New Roman" w:cs="Times New Roman"/>
          <w:sz w:val="28"/>
          <w:szCs w:val="28"/>
        </w:rPr>
        <w:t>В и</w:t>
      </w:r>
      <w:r w:rsidR="00D142E9" w:rsidRPr="00023AE3">
        <w:rPr>
          <w:rFonts w:ascii="Times New Roman" w:hAnsi="Times New Roman" w:cs="Times New Roman"/>
          <w:sz w:val="28"/>
          <w:szCs w:val="28"/>
        </w:rPr>
        <w:t>сследовании приняли участие 638</w:t>
      </w:r>
      <w:r w:rsidRPr="00023AE3">
        <w:rPr>
          <w:rFonts w:ascii="Times New Roman" w:hAnsi="Times New Roman" w:cs="Times New Roman"/>
          <w:sz w:val="28"/>
          <w:szCs w:val="28"/>
        </w:rPr>
        <w:t xml:space="preserve"> мужчин (</w:t>
      </w:r>
      <w:r w:rsidR="00D142E9" w:rsidRPr="00023AE3">
        <w:rPr>
          <w:rFonts w:ascii="Times New Roman" w:hAnsi="Times New Roman" w:cs="Times New Roman"/>
          <w:sz w:val="28"/>
          <w:szCs w:val="28"/>
        </w:rPr>
        <w:t>3</w:t>
      </w:r>
      <w:r w:rsidRPr="00023AE3">
        <w:rPr>
          <w:rFonts w:ascii="Times New Roman" w:hAnsi="Times New Roman" w:cs="Times New Roman"/>
          <w:sz w:val="28"/>
          <w:szCs w:val="28"/>
        </w:rPr>
        <w:t>9,</w:t>
      </w:r>
      <w:r w:rsidR="00D142E9" w:rsidRPr="00023AE3">
        <w:rPr>
          <w:rFonts w:ascii="Times New Roman" w:hAnsi="Times New Roman" w:cs="Times New Roman"/>
          <w:sz w:val="28"/>
          <w:szCs w:val="28"/>
        </w:rPr>
        <w:t>7</w:t>
      </w:r>
      <w:r w:rsidRPr="00023AE3">
        <w:rPr>
          <w:rFonts w:ascii="Times New Roman" w:hAnsi="Times New Roman" w:cs="Times New Roman"/>
          <w:sz w:val="28"/>
          <w:szCs w:val="28"/>
        </w:rPr>
        <w:t>%) и</w:t>
      </w:r>
      <w:r w:rsidR="00D142E9" w:rsidRPr="00023AE3">
        <w:rPr>
          <w:rFonts w:ascii="Times New Roman" w:hAnsi="Times New Roman" w:cs="Times New Roman"/>
          <w:sz w:val="28"/>
          <w:szCs w:val="28"/>
        </w:rPr>
        <w:t xml:space="preserve"> 970</w:t>
      </w:r>
      <w:r w:rsidR="006034EC" w:rsidRPr="00023AE3">
        <w:rPr>
          <w:rFonts w:ascii="Times New Roman" w:hAnsi="Times New Roman" w:cs="Times New Roman"/>
          <w:sz w:val="28"/>
          <w:szCs w:val="28"/>
        </w:rPr>
        <w:t xml:space="preserve"> женщин</w:t>
      </w:r>
      <w:r w:rsidRPr="00023AE3">
        <w:rPr>
          <w:rFonts w:ascii="Times New Roman" w:hAnsi="Times New Roman" w:cs="Times New Roman"/>
          <w:sz w:val="28"/>
          <w:szCs w:val="28"/>
        </w:rPr>
        <w:t xml:space="preserve"> </w:t>
      </w:r>
      <w:r w:rsidR="00D142E9" w:rsidRPr="00023AE3">
        <w:rPr>
          <w:rFonts w:ascii="Times New Roman" w:hAnsi="Times New Roman" w:cs="Times New Roman"/>
          <w:sz w:val="28"/>
          <w:szCs w:val="28"/>
        </w:rPr>
        <w:t>6</w:t>
      </w:r>
      <w:r w:rsidRPr="00023AE3">
        <w:rPr>
          <w:rFonts w:ascii="Times New Roman" w:hAnsi="Times New Roman" w:cs="Times New Roman"/>
          <w:sz w:val="28"/>
          <w:szCs w:val="28"/>
        </w:rPr>
        <w:t>0,</w:t>
      </w:r>
      <w:r w:rsidR="00D142E9" w:rsidRPr="00023AE3">
        <w:rPr>
          <w:rFonts w:ascii="Times New Roman" w:hAnsi="Times New Roman" w:cs="Times New Roman"/>
          <w:sz w:val="28"/>
          <w:szCs w:val="28"/>
        </w:rPr>
        <w:t>3</w:t>
      </w:r>
      <w:r w:rsidRPr="00023AE3">
        <w:rPr>
          <w:rFonts w:ascii="Times New Roman" w:hAnsi="Times New Roman" w:cs="Times New Roman"/>
          <w:sz w:val="28"/>
          <w:szCs w:val="28"/>
        </w:rPr>
        <w:t>%.</w:t>
      </w:r>
    </w:p>
    <w:p w:rsidR="00F14E8D" w:rsidRDefault="00F14E8D" w:rsidP="00477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984" w:rsidRDefault="00477984" w:rsidP="00477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43">
        <w:rPr>
          <w:rFonts w:ascii="Times New Roman" w:hAnsi="Times New Roman" w:cs="Times New Roman"/>
          <w:sz w:val="28"/>
          <w:szCs w:val="28"/>
        </w:rPr>
        <w:lastRenderedPageBreak/>
        <w:t xml:space="preserve"> Распределение респондентов по полу представлено на </w:t>
      </w:r>
      <w:r w:rsidR="00544A80">
        <w:rPr>
          <w:rFonts w:ascii="Times New Roman" w:hAnsi="Times New Roman" w:cs="Times New Roman"/>
          <w:sz w:val="28"/>
          <w:szCs w:val="28"/>
        </w:rPr>
        <w:t>следующей диаграмме:</w:t>
      </w:r>
    </w:p>
    <w:p w:rsidR="002A6443" w:rsidRPr="002A6443" w:rsidRDefault="002A6443" w:rsidP="00544A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43">
        <w:rPr>
          <w:rFonts w:ascii="Times New Roman" w:hAnsi="Times New Roman" w:cs="Times New Roman"/>
          <w:b/>
          <w:sz w:val="28"/>
          <w:szCs w:val="28"/>
        </w:rPr>
        <w:t>Диаграмма 1.</w:t>
      </w:r>
      <w:r w:rsidR="00544A80">
        <w:rPr>
          <w:rFonts w:ascii="Times New Roman" w:hAnsi="Times New Roman" w:cs="Times New Roman"/>
          <w:b/>
          <w:sz w:val="28"/>
          <w:szCs w:val="28"/>
        </w:rPr>
        <w:t xml:space="preserve"> Распределение респондентов по полу.</w:t>
      </w:r>
    </w:p>
    <w:p w:rsidR="00477984" w:rsidRPr="006034EC" w:rsidRDefault="00477984" w:rsidP="006034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25706" cy="2381460"/>
            <wp:effectExtent l="19050" t="0" r="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316B" w:rsidRPr="006F3873" w:rsidRDefault="001B316B" w:rsidP="001B3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</w:t>
      </w:r>
      <w:r w:rsidRPr="006F3873">
        <w:rPr>
          <w:rFonts w:ascii="Times New Roman" w:hAnsi="Times New Roman" w:cs="Times New Roman"/>
          <w:sz w:val="28"/>
          <w:szCs w:val="28"/>
        </w:rPr>
        <w:t xml:space="preserve"> многочисленн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71DAB">
        <w:rPr>
          <w:rFonts w:ascii="Times New Roman" w:hAnsi="Times New Roman" w:cs="Times New Roman"/>
          <w:sz w:val="28"/>
          <w:szCs w:val="28"/>
        </w:rPr>
        <w:t xml:space="preserve"> категорией</w:t>
      </w:r>
      <w:r w:rsidR="00C030CD">
        <w:rPr>
          <w:rFonts w:ascii="Times New Roman" w:hAnsi="Times New Roman" w:cs="Times New Roman"/>
          <w:sz w:val="28"/>
          <w:szCs w:val="28"/>
        </w:rPr>
        <w:t>, принявшие</w:t>
      </w:r>
      <w:r w:rsidR="00F963BD">
        <w:rPr>
          <w:rFonts w:ascii="Times New Roman" w:hAnsi="Times New Roman" w:cs="Times New Roman"/>
          <w:sz w:val="28"/>
          <w:szCs w:val="28"/>
        </w:rPr>
        <w:t xml:space="preserve"> участие в опросе,  </w:t>
      </w:r>
      <w:r w:rsidR="00CA37A1">
        <w:rPr>
          <w:rFonts w:ascii="Times New Roman" w:hAnsi="Times New Roman" w:cs="Times New Roman"/>
          <w:sz w:val="28"/>
          <w:szCs w:val="28"/>
        </w:rPr>
        <w:t xml:space="preserve">составили лица женского пола </w:t>
      </w:r>
      <w:r w:rsidR="00C030CD">
        <w:rPr>
          <w:rFonts w:ascii="Times New Roman" w:hAnsi="Times New Roman" w:cs="Times New Roman"/>
          <w:sz w:val="28"/>
          <w:szCs w:val="28"/>
        </w:rPr>
        <w:t>- 60,3%</w:t>
      </w:r>
      <w:r w:rsidR="00FC2488">
        <w:rPr>
          <w:rFonts w:ascii="Times New Roman" w:hAnsi="Times New Roman" w:cs="Times New Roman"/>
          <w:sz w:val="28"/>
          <w:szCs w:val="28"/>
        </w:rPr>
        <w:t xml:space="preserve"> (Диаграмма 1)</w:t>
      </w:r>
      <w:r w:rsidR="00CA37A1">
        <w:rPr>
          <w:rFonts w:ascii="Times New Roman" w:hAnsi="Times New Roman" w:cs="Times New Roman"/>
          <w:sz w:val="28"/>
          <w:szCs w:val="28"/>
        </w:rPr>
        <w:t>.</w:t>
      </w:r>
      <w:r w:rsidRPr="006F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16B" w:rsidRDefault="001B316B" w:rsidP="004779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7984" w:rsidRPr="00393DDB" w:rsidRDefault="00477984" w:rsidP="0039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DB">
        <w:rPr>
          <w:rFonts w:ascii="Times New Roman" w:hAnsi="Times New Roman" w:cs="Times New Roman"/>
          <w:sz w:val="28"/>
          <w:szCs w:val="28"/>
        </w:rPr>
        <w:t>Распределение респондентов по возрастным интервалам представлено в</w:t>
      </w:r>
      <w:r w:rsidR="00393DDB">
        <w:rPr>
          <w:rFonts w:ascii="Times New Roman" w:hAnsi="Times New Roman" w:cs="Times New Roman"/>
          <w:sz w:val="28"/>
          <w:szCs w:val="28"/>
        </w:rPr>
        <w:t xml:space="preserve"> </w:t>
      </w:r>
      <w:r w:rsidRPr="00393DDB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023AE3" w:rsidRPr="00393DDB">
        <w:rPr>
          <w:rFonts w:ascii="Times New Roman" w:hAnsi="Times New Roman" w:cs="Times New Roman"/>
          <w:sz w:val="28"/>
          <w:szCs w:val="28"/>
        </w:rPr>
        <w:t>1</w:t>
      </w:r>
      <w:r w:rsidRPr="00393DDB">
        <w:rPr>
          <w:rFonts w:ascii="Times New Roman" w:hAnsi="Times New Roman" w:cs="Times New Roman"/>
          <w:sz w:val="28"/>
          <w:szCs w:val="28"/>
        </w:rPr>
        <w:t>.</w:t>
      </w:r>
    </w:p>
    <w:p w:rsidR="00477984" w:rsidRPr="00023AE3" w:rsidRDefault="00477984" w:rsidP="0047798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AE3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023AE3" w:rsidRPr="00023AE3">
        <w:rPr>
          <w:rFonts w:ascii="Times New Roman" w:hAnsi="Times New Roman" w:cs="Times New Roman"/>
          <w:b/>
          <w:sz w:val="28"/>
          <w:szCs w:val="28"/>
        </w:rPr>
        <w:t>1</w:t>
      </w:r>
      <w:r w:rsidRPr="00023AE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tbl>
      <w:tblPr>
        <w:tblStyle w:val="a8"/>
        <w:tblW w:w="0" w:type="auto"/>
        <w:tblInd w:w="108" w:type="dxa"/>
        <w:tblLook w:val="04A0"/>
      </w:tblPr>
      <w:tblGrid>
        <w:gridCol w:w="3176"/>
        <w:gridCol w:w="3285"/>
        <w:gridCol w:w="3178"/>
      </w:tblGrid>
      <w:tr w:rsidR="00477984" w:rsidTr="00477984">
        <w:tc>
          <w:tcPr>
            <w:tcW w:w="3176" w:type="dxa"/>
            <w:shd w:val="clear" w:color="auto" w:fill="D9D9D9" w:themeFill="background1" w:themeFillShade="D9"/>
            <w:vAlign w:val="center"/>
          </w:tcPr>
          <w:p w:rsidR="00477984" w:rsidRPr="00023AE3" w:rsidRDefault="00477984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="00477984" w:rsidRPr="00023AE3" w:rsidRDefault="00477984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респондентов</w:t>
            </w:r>
          </w:p>
        </w:tc>
        <w:tc>
          <w:tcPr>
            <w:tcW w:w="3178" w:type="dxa"/>
            <w:shd w:val="clear" w:color="auto" w:fill="D9D9D9" w:themeFill="background1" w:themeFillShade="D9"/>
            <w:vAlign w:val="center"/>
          </w:tcPr>
          <w:p w:rsidR="00477984" w:rsidRPr="00023AE3" w:rsidRDefault="00477984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477984" w:rsidTr="00477984">
        <w:tc>
          <w:tcPr>
            <w:tcW w:w="3176" w:type="dxa"/>
            <w:vAlign w:val="center"/>
          </w:tcPr>
          <w:p w:rsidR="00477984" w:rsidRPr="00023AE3" w:rsidRDefault="00477984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18-</w:t>
            </w:r>
            <w:r w:rsidR="00D142E9"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85" w:type="dxa"/>
            <w:vAlign w:val="center"/>
          </w:tcPr>
          <w:p w:rsidR="00477984" w:rsidRPr="00023AE3" w:rsidRDefault="00A06EB9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3178" w:type="dxa"/>
            <w:vAlign w:val="center"/>
          </w:tcPr>
          <w:p w:rsidR="00477984" w:rsidRPr="00023AE3" w:rsidRDefault="00A06EB9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16,8</w:t>
            </w:r>
          </w:p>
        </w:tc>
      </w:tr>
      <w:tr w:rsidR="00477984" w:rsidTr="00477984">
        <w:tc>
          <w:tcPr>
            <w:tcW w:w="3176" w:type="dxa"/>
            <w:vAlign w:val="center"/>
          </w:tcPr>
          <w:p w:rsidR="00477984" w:rsidRPr="00023AE3" w:rsidRDefault="00D142E9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31-45</w:t>
            </w:r>
          </w:p>
        </w:tc>
        <w:tc>
          <w:tcPr>
            <w:tcW w:w="3285" w:type="dxa"/>
            <w:vAlign w:val="center"/>
          </w:tcPr>
          <w:p w:rsidR="00477984" w:rsidRPr="00023AE3" w:rsidRDefault="00A06EB9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557</w:t>
            </w:r>
          </w:p>
        </w:tc>
        <w:tc>
          <w:tcPr>
            <w:tcW w:w="3178" w:type="dxa"/>
            <w:vAlign w:val="center"/>
          </w:tcPr>
          <w:p w:rsidR="00477984" w:rsidRPr="00023AE3" w:rsidRDefault="00A06EB9" w:rsidP="00A06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477984"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77984" w:rsidTr="00477984">
        <w:tc>
          <w:tcPr>
            <w:tcW w:w="3176" w:type="dxa"/>
            <w:vAlign w:val="center"/>
          </w:tcPr>
          <w:p w:rsidR="00477984" w:rsidRPr="00023AE3" w:rsidRDefault="00D142E9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46-60</w:t>
            </w:r>
          </w:p>
        </w:tc>
        <w:tc>
          <w:tcPr>
            <w:tcW w:w="3285" w:type="dxa"/>
            <w:vAlign w:val="center"/>
          </w:tcPr>
          <w:p w:rsidR="00477984" w:rsidRPr="00023AE3" w:rsidRDefault="00A06EB9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546</w:t>
            </w:r>
          </w:p>
        </w:tc>
        <w:tc>
          <w:tcPr>
            <w:tcW w:w="3178" w:type="dxa"/>
            <w:vAlign w:val="center"/>
          </w:tcPr>
          <w:p w:rsidR="00477984" w:rsidRPr="00023AE3" w:rsidRDefault="00A06EB9" w:rsidP="00A06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477984"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77984" w:rsidTr="00477984">
        <w:tc>
          <w:tcPr>
            <w:tcW w:w="3176" w:type="dxa"/>
            <w:vAlign w:val="center"/>
          </w:tcPr>
          <w:p w:rsidR="00477984" w:rsidRPr="00023AE3" w:rsidRDefault="00A06EB9" w:rsidP="00A06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61 год и старше</w:t>
            </w:r>
          </w:p>
        </w:tc>
        <w:tc>
          <w:tcPr>
            <w:tcW w:w="3285" w:type="dxa"/>
            <w:vAlign w:val="center"/>
          </w:tcPr>
          <w:p w:rsidR="00477984" w:rsidRPr="00023AE3" w:rsidRDefault="00A06EB9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  <w:tc>
          <w:tcPr>
            <w:tcW w:w="3178" w:type="dxa"/>
            <w:vAlign w:val="center"/>
          </w:tcPr>
          <w:p w:rsidR="00477984" w:rsidRPr="00023AE3" w:rsidRDefault="00477984" w:rsidP="00A06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6EB9"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06EB9"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77984" w:rsidTr="00477984">
        <w:tc>
          <w:tcPr>
            <w:tcW w:w="3176" w:type="dxa"/>
            <w:shd w:val="clear" w:color="auto" w:fill="D9D9D9" w:themeFill="background1" w:themeFillShade="D9"/>
            <w:vAlign w:val="center"/>
          </w:tcPr>
          <w:p w:rsidR="00477984" w:rsidRPr="00023AE3" w:rsidRDefault="00477984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="00477984" w:rsidRPr="00023AE3" w:rsidRDefault="00A06EB9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1638</w:t>
            </w:r>
          </w:p>
        </w:tc>
        <w:tc>
          <w:tcPr>
            <w:tcW w:w="3178" w:type="dxa"/>
            <w:shd w:val="clear" w:color="auto" w:fill="D9D9D9" w:themeFill="background1" w:themeFillShade="D9"/>
            <w:vAlign w:val="center"/>
          </w:tcPr>
          <w:p w:rsidR="00477984" w:rsidRPr="00023AE3" w:rsidRDefault="00477984" w:rsidP="004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AE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477984" w:rsidRDefault="00477984" w:rsidP="00477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873" w:rsidRDefault="00CA37A1" w:rsidP="000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возрасту примерно одинаково распределились возрастные категории 31-45</w:t>
      </w:r>
      <w:r w:rsidR="00C030CD">
        <w:rPr>
          <w:rFonts w:ascii="Times New Roman" w:hAnsi="Times New Roman" w:cs="Times New Roman"/>
          <w:sz w:val="28"/>
          <w:szCs w:val="28"/>
        </w:rPr>
        <w:t xml:space="preserve"> </w:t>
      </w:r>
      <w:r w:rsidR="00544A80">
        <w:rPr>
          <w:rFonts w:ascii="Times New Roman" w:hAnsi="Times New Roman" w:cs="Times New Roman"/>
          <w:sz w:val="28"/>
          <w:szCs w:val="28"/>
        </w:rPr>
        <w:t xml:space="preserve">лет </w:t>
      </w:r>
      <w:r w:rsidR="00544A80" w:rsidRPr="00023AE3">
        <w:rPr>
          <w:rFonts w:ascii="Times New Roman" w:hAnsi="Times New Roman" w:cs="Times New Roman"/>
          <w:sz w:val="28"/>
          <w:szCs w:val="28"/>
        </w:rPr>
        <w:t xml:space="preserve">– </w:t>
      </w:r>
      <w:r w:rsidR="00C030CD">
        <w:rPr>
          <w:rFonts w:ascii="Times New Roman" w:hAnsi="Times New Roman" w:cs="Times New Roman"/>
          <w:sz w:val="28"/>
          <w:szCs w:val="28"/>
        </w:rPr>
        <w:t>(</w:t>
      </w:r>
      <w:r w:rsidR="00544A80">
        <w:rPr>
          <w:rFonts w:ascii="Times New Roman" w:hAnsi="Times New Roman" w:cs="Times New Roman"/>
          <w:sz w:val="28"/>
          <w:szCs w:val="28"/>
        </w:rPr>
        <w:t>3</w:t>
      </w:r>
      <w:r w:rsidR="00023AE3">
        <w:rPr>
          <w:rFonts w:ascii="Times New Roman" w:hAnsi="Times New Roman" w:cs="Times New Roman"/>
          <w:sz w:val="28"/>
          <w:szCs w:val="28"/>
        </w:rPr>
        <w:t>4,0%</w:t>
      </w:r>
      <w:r w:rsidR="00C030CD">
        <w:rPr>
          <w:rFonts w:ascii="Times New Roman" w:hAnsi="Times New Roman" w:cs="Times New Roman"/>
          <w:sz w:val="28"/>
          <w:szCs w:val="28"/>
        </w:rPr>
        <w:t>)</w:t>
      </w:r>
      <w:r w:rsidR="00BB7243">
        <w:rPr>
          <w:rFonts w:ascii="Times New Roman" w:hAnsi="Times New Roman" w:cs="Times New Roman"/>
          <w:sz w:val="28"/>
          <w:szCs w:val="28"/>
        </w:rPr>
        <w:t xml:space="preserve"> </w:t>
      </w:r>
      <w:r w:rsidR="00D91DFB">
        <w:rPr>
          <w:rFonts w:ascii="Times New Roman" w:hAnsi="Times New Roman" w:cs="Times New Roman"/>
          <w:sz w:val="28"/>
          <w:szCs w:val="28"/>
        </w:rPr>
        <w:t>и 46-60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="00544A80">
        <w:rPr>
          <w:rFonts w:ascii="Times New Roman" w:hAnsi="Times New Roman" w:cs="Times New Roman"/>
          <w:sz w:val="28"/>
          <w:szCs w:val="28"/>
        </w:rPr>
        <w:t xml:space="preserve">лет </w:t>
      </w:r>
      <w:r w:rsidR="00544A80" w:rsidRPr="00023AE3">
        <w:rPr>
          <w:rFonts w:ascii="Times New Roman" w:hAnsi="Times New Roman" w:cs="Times New Roman"/>
          <w:sz w:val="28"/>
          <w:szCs w:val="28"/>
        </w:rPr>
        <w:t xml:space="preserve">– </w:t>
      </w:r>
      <w:r w:rsidR="00DF48EE">
        <w:rPr>
          <w:rFonts w:ascii="Times New Roman" w:hAnsi="Times New Roman" w:cs="Times New Roman"/>
          <w:sz w:val="28"/>
          <w:szCs w:val="28"/>
        </w:rPr>
        <w:t>(33,3%)</w:t>
      </w:r>
      <w:r w:rsidR="00D91DFB">
        <w:rPr>
          <w:rFonts w:ascii="Times New Roman" w:hAnsi="Times New Roman" w:cs="Times New Roman"/>
          <w:sz w:val="28"/>
          <w:szCs w:val="28"/>
        </w:rPr>
        <w:t xml:space="preserve"> Наименьшее число </w:t>
      </w:r>
      <w:r w:rsidR="00BB7243">
        <w:rPr>
          <w:rFonts w:ascii="Times New Roman" w:hAnsi="Times New Roman" w:cs="Times New Roman"/>
          <w:sz w:val="28"/>
          <w:szCs w:val="28"/>
        </w:rPr>
        <w:t xml:space="preserve"> опрошенных составили лица старших возрастов (61 год и старше) – 15,8% и молодежь </w:t>
      </w:r>
      <w:r w:rsidR="00544A80">
        <w:rPr>
          <w:rFonts w:ascii="Times New Roman" w:hAnsi="Times New Roman" w:cs="Times New Roman"/>
          <w:sz w:val="28"/>
          <w:szCs w:val="28"/>
        </w:rPr>
        <w:br/>
      </w:r>
      <w:r w:rsidR="00BB7243">
        <w:rPr>
          <w:rFonts w:ascii="Times New Roman" w:hAnsi="Times New Roman" w:cs="Times New Roman"/>
          <w:sz w:val="28"/>
          <w:szCs w:val="28"/>
        </w:rPr>
        <w:t>(18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="00BB7243">
        <w:rPr>
          <w:rFonts w:ascii="Times New Roman" w:hAnsi="Times New Roman" w:cs="Times New Roman"/>
          <w:sz w:val="28"/>
          <w:szCs w:val="28"/>
        </w:rPr>
        <w:t>-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="00BB7243">
        <w:rPr>
          <w:rFonts w:ascii="Times New Roman" w:hAnsi="Times New Roman" w:cs="Times New Roman"/>
          <w:sz w:val="28"/>
          <w:szCs w:val="28"/>
        </w:rPr>
        <w:t>30 лет) – 16,8%</w:t>
      </w:r>
      <w:r w:rsidR="00FC2488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BB7243">
        <w:rPr>
          <w:rFonts w:ascii="Times New Roman" w:hAnsi="Times New Roman" w:cs="Times New Roman"/>
          <w:sz w:val="28"/>
          <w:szCs w:val="28"/>
        </w:rPr>
        <w:t>.</w:t>
      </w:r>
    </w:p>
    <w:p w:rsidR="00FC2488" w:rsidRDefault="00FC2488" w:rsidP="000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882" w:rsidRDefault="00477984" w:rsidP="000B6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перейдем к рассмотрению основных результатов исследования.</w:t>
      </w:r>
    </w:p>
    <w:p w:rsidR="00BA3408" w:rsidRDefault="00BA3408" w:rsidP="000B6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8EE" w:rsidRPr="00DF48EE" w:rsidRDefault="005A0A31" w:rsidP="00BA34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lastRenderedPageBreak/>
        <w:t>Диаграмма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0035B">
        <w:rPr>
          <w:rFonts w:ascii="Times New Roman" w:hAnsi="Times New Roman" w:cs="Times New Roman"/>
          <w:b/>
          <w:sz w:val="28"/>
          <w:szCs w:val="28"/>
        </w:rPr>
        <w:t>.</w:t>
      </w:r>
      <w:r w:rsidR="00DF48EE" w:rsidRPr="00DF4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8EE">
        <w:rPr>
          <w:rFonts w:ascii="Times New Roman" w:hAnsi="Times New Roman" w:cs="Times New Roman"/>
          <w:b/>
          <w:sz w:val="28"/>
          <w:szCs w:val="28"/>
        </w:rPr>
        <w:t xml:space="preserve"> Мнение</w:t>
      </w:r>
      <w:r w:rsidR="00DF48EE" w:rsidRPr="0040035B">
        <w:rPr>
          <w:rFonts w:ascii="Times New Roman" w:hAnsi="Times New Roman" w:cs="Times New Roman"/>
          <w:b/>
          <w:sz w:val="28"/>
          <w:szCs w:val="28"/>
        </w:rPr>
        <w:t xml:space="preserve"> респондентов</w:t>
      </w:r>
      <w:r w:rsidR="00DF4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0CD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DF48EE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="00DF48EE" w:rsidRPr="0040035B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 w:rsidR="00DF48EE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DF48EE" w:rsidRPr="0040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408" w:rsidRPr="0040035B">
        <w:rPr>
          <w:rFonts w:ascii="Times New Roman" w:hAnsi="Times New Roman" w:cs="Times New Roman"/>
          <w:b/>
          <w:sz w:val="28"/>
          <w:szCs w:val="28"/>
        </w:rPr>
        <w:t>смертности</w:t>
      </w:r>
      <w:r w:rsidR="00BA3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8EE">
        <w:rPr>
          <w:rFonts w:ascii="Times New Roman" w:hAnsi="Times New Roman" w:cs="Times New Roman"/>
          <w:b/>
          <w:sz w:val="28"/>
          <w:szCs w:val="28"/>
        </w:rPr>
        <w:t>в РФ.</w:t>
      </w:r>
    </w:p>
    <w:p w:rsidR="00DF48EE" w:rsidRPr="00DF48EE" w:rsidRDefault="001D4352" w:rsidP="00EB5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5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69000" cy="4457700"/>
            <wp:effectExtent l="19050" t="0" r="0" b="0"/>
            <wp:docPr id="3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7984" w:rsidRDefault="00465F0A" w:rsidP="00477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EE">
        <w:rPr>
          <w:rFonts w:ascii="Times New Roman" w:hAnsi="Times New Roman" w:cs="Times New Roman"/>
          <w:sz w:val="28"/>
          <w:szCs w:val="28"/>
        </w:rPr>
        <w:t>При определении</w:t>
      </w:r>
      <w:r w:rsidR="002D5627" w:rsidRPr="00DF48EE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A06EB9" w:rsidRPr="00DF48EE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2D5627" w:rsidRPr="00DF48EE">
        <w:rPr>
          <w:rFonts w:ascii="Times New Roman" w:hAnsi="Times New Roman" w:cs="Times New Roman"/>
          <w:sz w:val="28"/>
          <w:szCs w:val="28"/>
        </w:rPr>
        <w:t>ы</w:t>
      </w:r>
      <w:r w:rsidR="00A06EB9" w:rsidRPr="00DF48EE">
        <w:rPr>
          <w:rFonts w:ascii="Times New Roman" w:hAnsi="Times New Roman" w:cs="Times New Roman"/>
          <w:sz w:val="28"/>
          <w:szCs w:val="28"/>
        </w:rPr>
        <w:t xml:space="preserve"> смертности</w:t>
      </w:r>
      <w:r w:rsidR="004F79FD" w:rsidRPr="00DF48EE">
        <w:rPr>
          <w:rFonts w:ascii="Times New Roman" w:hAnsi="Times New Roman" w:cs="Times New Roman"/>
          <w:sz w:val="28"/>
          <w:szCs w:val="28"/>
        </w:rPr>
        <w:t xml:space="preserve"> было предложено</w:t>
      </w:r>
      <w:r w:rsidR="00477984" w:rsidRPr="00DF48EE">
        <w:rPr>
          <w:rFonts w:ascii="Times New Roman" w:hAnsi="Times New Roman" w:cs="Times New Roman"/>
          <w:sz w:val="28"/>
          <w:szCs w:val="28"/>
        </w:rPr>
        <w:t xml:space="preserve"> </w:t>
      </w:r>
      <w:r w:rsidR="002A6C51" w:rsidRPr="00DF48EE">
        <w:rPr>
          <w:rFonts w:ascii="Times New Roman" w:hAnsi="Times New Roman" w:cs="Times New Roman"/>
          <w:sz w:val="28"/>
          <w:szCs w:val="28"/>
        </w:rPr>
        <w:t>несколько вариантов ответа</w:t>
      </w:r>
      <w:r w:rsidR="002D5627" w:rsidRPr="00DF48EE">
        <w:rPr>
          <w:rFonts w:ascii="Times New Roman" w:hAnsi="Times New Roman" w:cs="Times New Roman"/>
          <w:sz w:val="28"/>
          <w:szCs w:val="28"/>
        </w:rPr>
        <w:t>.</w:t>
      </w:r>
      <w:r w:rsidR="002A6C51" w:rsidRPr="00DF48EE">
        <w:rPr>
          <w:rFonts w:ascii="Times New Roman" w:hAnsi="Times New Roman" w:cs="Times New Roman"/>
          <w:sz w:val="28"/>
          <w:szCs w:val="28"/>
        </w:rPr>
        <w:t xml:space="preserve"> По мнению большинства </w:t>
      </w:r>
      <w:r w:rsidR="002D5627" w:rsidRPr="00DF48EE">
        <w:rPr>
          <w:rFonts w:ascii="Times New Roman" w:hAnsi="Times New Roman" w:cs="Times New Roman"/>
          <w:sz w:val="28"/>
          <w:szCs w:val="28"/>
        </w:rPr>
        <w:t>респондентов</w:t>
      </w:r>
      <w:r w:rsidR="002A6C51" w:rsidRPr="00DF48EE">
        <w:rPr>
          <w:rFonts w:ascii="Times New Roman" w:hAnsi="Times New Roman" w:cs="Times New Roman"/>
          <w:sz w:val="28"/>
          <w:szCs w:val="28"/>
        </w:rPr>
        <w:t xml:space="preserve"> </w:t>
      </w:r>
      <w:r w:rsidR="0040035B" w:rsidRPr="00DF48EE">
        <w:rPr>
          <w:rFonts w:ascii="Times New Roman" w:hAnsi="Times New Roman" w:cs="Times New Roman"/>
          <w:sz w:val="28"/>
          <w:szCs w:val="28"/>
        </w:rPr>
        <w:t xml:space="preserve"> на </w:t>
      </w:r>
      <w:r w:rsidR="00D91DFB" w:rsidRPr="00DF48EE">
        <w:rPr>
          <w:rFonts w:ascii="Times New Roman" w:hAnsi="Times New Roman" w:cs="Times New Roman"/>
          <w:sz w:val="28"/>
          <w:szCs w:val="28"/>
        </w:rPr>
        <w:t>первое место ставят</w:t>
      </w:r>
      <w:r w:rsidR="000501D3" w:rsidRPr="00DF48EE">
        <w:rPr>
          <w:rFonts w:ascii="Times New Roman" w:hAnsi="Times New Roman" w:cs="Times New Roman"/>
          <w:sz w:val="28"/>
          <w:szCs w:val="28"/>
        </w:rPr>
        <w:t xml:space="preserve"> совершенно</w:t>
      </w:r>
      <w:r w:rsidR="00D91DFB" w:rsidRPr="00DF48EE">
        <w:rPr>
          <w:rFonts w:ascii="Times New Roman" w:hAnsi="Times New Roman" w:cs="Times New Roman"/>
          <w:sz w:val="28"/>
          <w:szCs w:val="28"/>
        </w:rPr>
        <w:t xml:space="preserve"> верно,</w:t>
      </w:r>
      <w:r w:rsidR="004507B6" w:rsidRPr="00DF48EE">
        <w:rPr>
          <w:rFonts w:ascii="Times New Roman" w:hAnsi="Times New Roman" w:cs="Times New Roman"/>
          <w:sz w:val="28"/>
          <w:szCs w:val="28"/>
        </w:rPr>
        <w:t xml:space="preserve"> как </w:t>
      </w:r>
      <w:r w:rsidR="002D5627" w:rsidRPr="00DF48EE">
        <w:rPr>
          <w:rFonts w:ascii="Times New Roman" w:hAnsi="Times New Roman" w:cs="Times New Roman"/>
          <w:sz w:val="28"/>
          <w:szCs w:val="28"/>
        </w:rPr>
        <w:t>основ</w:t>
      </w:r>
      <w:r w:rsidR="00BB7243" w:rsidRPr="00DF48EE">
        <w:rPr>
          <w:rFonts w:ascii="Times New Roman" w:hAnsi="Times New Roman" w:cs="Times New Roman"/>
          <w:sz w:val="28"/>
          <w:szCs w:val="28"/>
        </w:rPr>
        <w:t>н</w:t>
      </w:r>
      <w:r w:rsidR="002D5627" w:rsidRPr="00DF48EE">
        <w:rPr>
          <w:rFonts w:ascii="Times New Roman" w:hAnsi="Times New Roman" w:cs="Times New Roman"/>
          <w:sz w:val="28"/>
          <w:szCs w:val="28"/>
        </w:rPr>
        <w:t xml:space="preserve">ой фактор смертности </w:t>
      </w:r>
      <w:r w:rsidR="00D91DFB" w:rsidRPr="00DF48EE">
        <w:rPr>
          <w:rFonts w:ascii="Times New Roman" w:hAnsi="Times New Roman" w:cs="Times New Roman"/>
          <w:sz w:val="28"/>
          <w:szCs w:val="28"/>
        </w:rPr>
        <w:t xml:space="preserve">- </w:t>
      </w:r>
      <w:r w:rsidR="002D5627" w:rsidRPr="00DF48EE">
        <w:rPr>
          <w:rFonts w:ascii="Times New Roman" w:hAnsi="Times New Roman" w:cs="Times New Roman"/>
          <w:sz w:val="28"/>
          <w:szCs w:val="28"/>
        </w:rPr>
        <w:t xml:space="preserve">сердечно-сосудистые  заболевания </w:t>
      </w:r>
      <w:r w:rsidR="00BA3408">
        <w:rPr>
          <w:rFonts w:ascii="Times New Roman" w:hAnsi="Times New Roman" w:cs="Times New Roman"/>
          <w:sz w:val="28"/>
          <w:szCs w:val="28"/>
        </w:rPr>
        <w:t>-</w:t>
      </w:r>
      <w:r w:rsidR="002D5627" w:rsidRPr="00DF48EE">
        <w:rPr>
          <w:rFonts w:ascii="Times New Roman" w:hAnsi="Times New Roman" w:cs="Times New Roman"/>
          <w:sz w:val="28"/>
          <w:szCs w:val="28"/>
        </w:rPr>
        <w:t xml:space="preserve"> 47,5%,  на второе место </w:t>
      </w:r>
      <w:r w:rsidR="00BA3408">
        <w:rPr>
          <w:rFonts w:ascii="Times New Roman" w:hAnsi="Times New Roman" w:cs="Times New Roman"/>
          <w:sz w:val="28"/>
          <w:szCs w:val="28"/>
        </w:rPr>
        <w:t xml:space="preserve">- </w:t>
      </w:r>
      <w:r w:rsidR="002D5627" w:rsidRPr="00DF48EE">
        <w:rPr>
          <w:rFonts w:ascii="Times New Roman" w:hAnsi="Times New Roman" w:cs="Times New Roman"/>
          <w:sz w:val="28"/>
          <w:szCs w:val="28"/>
        </w:rPr>
        <w:t>28,0% - онкологические заболев</w:t>
      </w:r>
      <w:r w:rsidRPr="00DF48EE">
        <w:rPr>
          <w:rFonts w:ascii="Times New Roman" w:hAnsi="Times New Roman" w:cs="Times New Roman"/>
          <w:sz w:val="28"/>
          <w:szCs w:val="28"/>
        </w:rPr>
        <w:t>ания</w:t>
      </w:r>
      <w:r w:rsidR="00D91DFB" w:rsidRPr="00DF48EE">
        <w:rPr>
          <w:rFonts w:ascii="Times New Roman" w:hAnsi="Times New Roman" w:cs="Times New Roman"/>
          <w:sz w:val="28"/>
          <w:szCs w:val="28"/>
        </w:rPr>
        <w:t>,</w:t>
      </w:r>
      <w:r w:rsidRPr="00DF48EE">
        <w:rPr>
          <w:rFonts w:ascii="Times New Roman" w:hAnsi="Times New Roman" w:cs="Times New Roman"/>
          <w:sz w:val="28"/>
          <w:szCs w:val="28"/>
        </w:rPr>
        <w:t xml:space="preserve"> </w:t>
      </w:r>
      <w:r w:rsidR="00D91DFB" w:rsidRPr="00DF48EE">
        <w:rPr>
          <w:rFonts w:ascii="Times New Roman" w:hAnsi="Times New Roman" w:cs="Times New Roman"/>
          <w:sz w:val="28"/>
          <w:szCs w:val="28"/>
        </w:rPr>
        <w:t>н</w:t>
      </w:r>
      <w:r w:rsidRPr="00DF48EE">
        <w:rPr>
          <w:rFonts w:ascii="Times New Roman" w:hAnsi="Times New Roman" w:cs="Times New Roman"/>
          <w:sz w:val="28"/>
          <w:szCs w:val="28"/>
        </w:rPr>
        <w:t xml:space="preserve">а внешние факторы указывают </w:t>
      </w:r>
      <w:r w:rsidR="00BA3408">
        <w:rPr>
          <w:rFonts w:ascii="Times New Roman" w:hAnsi="Times New Roman" w:cs="Times New Roman"/>
          <w:sz w:val="28"/>
          <w:szCs w:val="28"/>
        </w:rPr>
        <w:t xml:space="preserve">- </w:t>
      </w:r>
      <w:r w:rsidRPr="00DF48EE">
        <w:rPr>
          <w:rFonts w:ascii="Times New Roman" w:hAnsi="Times New Roman" w:cs="Times New Roman"/>
          <w:sz w:val="28"/>
          <w:szCs w:val="28"/>
        </w:rPr>
        <w:t xml:space="preserve">13,3% и 11,2% </w:t>
      </w:r>
      <w:r w:rsidR="00D91DFB" w:rsidRPr="00DF48EE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DF48EE">
        <w:rPr>
          <w:rFonts w:ascii="Times New Roman" w:hAnsi="Times New Roman" w:cs="Times New Roman"/>
          <w:sz w:val="28"/>
          <w:szCs w:val="28"/>
        </w:rPr>
        <w:t>не знают</w:t>
      </w:r>
      <w:r w:rsidR="00544A80">
        <w:rPr>
          <w:rFonts w:ascii="Times New Roman" w:hAnsi="Times New Roman" w:cs="Times New Roman"/>
          <w:sz w:val="28"/>
          <w:szCs w:val="28"/>
        </w:rPr>
        <w:t xml:space="preserve"> ответа</w:t>
      </w:r>
      <w:r w:rsidRPr="00DF48EE">
        <w:rPr>
          <w:rFonts w:ascii="Times New Roman" w:hAnsi="Times New Roman" w:cs="Times New Roman"/>
          <w:sz w:val="28"/>
          <w:szCs w:val="28"/>
        </w:rPr>
        <w:t xml:space="preserve"> или затруднились ответить</w:t>
      </w:r>
      <w:r w:rsidR="00B730CB">
        <w:rPr>
          <w:rFonts w:ascii="Times New Roman" w:hAnsi="Times New Roman" w:cs="Times New Roman"/>
          <w:sz w:val="28"/>
          <w:szCs w:val="28"/>
        </w:rPr>
        <w:t xml:space="preserve"> (Диаграмма 2).</w:t>
      </w:r>
    </w:p>
    <w:p w:rsidR="00716AE4" w:rsidRDefault="00716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8EE" w:rsidRDefault="00DF48EE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lastRenderedPageBreak/>
        <w:t>Диаграмма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5F84">
        <w:rPr>
          <w:rFonts w:ascii="Times New Roman" w:hAnsi="Times New Roman" w:cs="Times New Roman"/>
          <w:b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B45F84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B4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35B">
        <w:rPr>
          <w:rFonts w:ascii="Times New Roman" w:hAnsi="Times New Roman" w:cs="Times New Roman"/>
          <w:b/>
          <w:sz w:val="28"/>
          <w:szCs w:val="28"/>
        </w:rPr>
        <w:t>оказывающ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CE7F4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35B">
        <w:rPr>
          <w:rFonts w:ascii="Times New Roman" w:hAnsi="Times New Roman" w:cs="Times New Roman"/>
          <w:b/>
          <w:sz w:val="28"/>
          <w:szCs w:val="28"/>
        </w:rPr>
        <w:t xml:space="preserve"> наиболь</w:t>
      </w:r>
      <w:r w:rsidR="00CE7F49">
        <w:rPr>
          <w:rFonts w:ascii="Times New Roman" w:hAnsi="Times New Roman" w:cs="Times New Roman"/>
          <w:b/>
          <w:sz w:val="28"/>
          <w:szCs w:val="28"/>
        </w:rPr>
        <w:t>шее</w:t>
      </w:r>
    </w:p>
    <w:p w:rsidR="00DF48EE" w:rsidRDefault="00DF48EE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на здоровье человека и продолжительность  жизни.</w:t>
      </w:r>
    </w:p>
    <w:p w:rsidR="00DF48EE" w:rsidRPr="00DF48EE" w:rsidRDefault="00DF48EE" w:rsidP="00BA34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984" w:rsidRDefault="001D4352" w:rsidP="00215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3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4368800"/>
            <wp:effectExtent l="19050" t="0" r="0" b="0"/>
            <wp:docPr id="4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035B" w:rsidRPr="0040035B" w:rsidRDefault="0040035B" w:rsidP="00477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5B" w:rsidRPr="009071F9" w:rsidRDefault="0040035B" w:rsidP="00DF4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48EE" w:rsidRDefault="00DF48EE" w:rsidP="009B3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 основании полученных данных можно сказать, что примерно половина опрошенных (4</w:t>
      </w:r>
      <w:r w:rsidR="001D43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43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 имеет представление о действительной причине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006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оказывающей наибольшее влияние на здоровье человека и продолжительность  жизни</w:t>
      </w:r>
      <w:r w:rsidR="009B3882">
        <w:rPr>
          <w:rFonts w:ascii="Times New Roman" w:hAnsi="Times New Roman" w:cs="Times New Roman"/>
          <w:sz w:val="28"/>
          <w:szCs w:val="28"/>
        </w:rPr>
        <w:t xml:space="preserve"> – образ жизни</w:t>
      </w:r>
      <w:r w:rsidR="00B730CB">
        <w:rPr>
          <w:rFonts w:ascii="Times New Roman" w:hAnsi="Times New Roman" w:cs="Times New Roman"/>
          <w:sz w:val="28"/>
          <w:szCs w:val="28"/>
        </w:rPr>
        <w:t xml:space="preserve"> (Диаграмма 3).</w:t>
      </w:r>
    </w:p>
    <w:p w:rsidR="00716AE4" w:rsidRDefault="00716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A02" w:rsidRDefault="00A00A02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lastRenderedPageBreak/>
        <w:t>Диаграмма</w:t>
      </w:r>
      <w:r w:rsidR="009B388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3395">
        <w:rPr>
          <w:rFonts w:ascii="Times New Roman" w:hAnsi="Times New Roman" w:cs="Times New Roman"/>
          <w:b/>
          <w:sz w:val="28"/>
          <w:szCs w:val="28"/>
        </w:rPr>
        <w:t>Знание  уровня нормального артериального давления.</w:t>
      </w:r>
    </w:p>
    <w:p w:rsidR="00DF48EE" w:rsidRPr="00A00A02" w:rsidRDefault="00A00A02" w:rsidP="00DF48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48E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D4352" w:rsidRDefault="001D4352" w:rsidP="00BA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3002" cy="3054699"/>
            <wp:effectExtent l="19050" t="0" r="3398" b="0"/>
            <wp:docPr id="31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7F63" w:rsidRDefault="00807F63" w:rsidP="00BA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B23" w:rsidRDefault="001D4352" w:rsidP="00F14E8D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E">
        <w:rPr>
          <w:rFonts w:ascii="Times New Roman" w:hAnsi="Times New Roman" w:cs="Times New Roman"/>
          <w:sz w:val="28"/>
          <w:szCs w:val="28"/>
        </w:rPr>
        <w:t xml:space="preserve">          Абсолютное большинство респондентов - 76,0% респондентов </w:t>
      </w:r>
      <w:r w:rsidR="00CE7F49">
        <w:rPr>
          <w:rFonts w:ascii="Times New Roman" w:hAnsi="Times New Roman" w:cs="Times New Roman"/>
          <w:sz w:val="28"/>
          <w:szCs w:val="28"/>
        </w:rPr>
        <w:t>верно</w:t>
      </w:r>
      <w:r w:rsidRPr="00DF48EE">
        <w:rPr>
          <w:rFonts w:ascii="Times New Roman" w:hAnsi="Times New Roman" w:cs="Times New Roman"/>
          <w:sz w:val="28"/>
          <w:szCs w:val="28"/>
        </w:rPr>
        <w:t xml:space="preserve">  указали</w:t>
      </w:r>
      <w:r w:rsidR="00807F63" w:rsidRPr="00807F63">
        <w:rPr>
          <w:rFonts w:ascii="Times New Roman" w:hAnsi="Times New Roman" w:cs="Times New Roman"/>
          <w:sz w:val="28"/>
          <w:szCs w:val="28"/>
        </w:rPr>
        <w:t xml:space="preserve"> </w:t>
      </w:r>
      <w:r w:rsidR="00807F63" w:rsidRPr="00DF48EE">
        <w:rPr>
          <w:rFonts w:ascii="Times New Roman" w:hAnsi="Times New Roman" w:cs="Times New Roman"/>
          <w:sz w:val="28"/>
          <w:szCs w:val="28"/>
        </w:rPr>
        <w:t>на значение уровня артериального давления от 120/80 до 130/85</w:t>
      </w:r>
      <w:r w:rsidR="00716AE4">
        <w:rPr>
          <w:rFonts w:ascii="Times New Roman" w:hAnsi="Times New Roman" w:cs="Times New Roman"/>
          <w:sz w:val="28"/>
          <w:szCs w:val="28"/>
        </w:rPr>
        <w:t xml:space="preserve"> (Диаграмма 4).</w:t>
      </w:r>
    </w:p>
    <w:p w:rsidR="00716AE4" w:rsidRPr="00F14E8D" w:rsidRDefault="00716AE4" w:rsidP="00F14E8D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F9A" w:rsidRPr="00153395" w:rsidRDefault="002E0F9A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t>Диаграмма</w:t>
      </w:r>
      <w:r w:rsidR="005A0A3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395">
        <w:rPr>
          <w:rFonts w:ascii="Times New Roman" w:hAnsi="Times New Roman" w:cs="Times New Roman"/>
          <w:b/>
          <w:sz w:val="28"/>
          <w:szCs w:val="28"/>
        </w:rPr>
        <w:t>Влияние курени</w:t>
      </w:r>
      <w:r w:rsidR="005A0A31" w:rsidRPr="00153395">
        <w:rPr>
          <w:rFonts w:ascii="Times New Roman" w:hAnsi="Times New Roman" w:cs="Times New Roman"/>
          <w:b/>
          <w:sz w:val="28"/>
          <w:szCs w:val="28"/>
        </w:rPr>
        <w:t>я</w:t>
      </w:r>
      <w:r w:rsidRPr="00153395">
        <w:rPr>
          <w:rFonts w:ascii="Times New Roman" w:hAnsi="Times New Roman" w:cs="Times New Roman"/>
          <w:b/>
          <w:sz w:val="28"/>
          <w:szCs w:val="28"/>
        </w:rPr>
        <w:t xml:space="preserve"> табака на уровень артериального давления.</w:t>
      </w:r>
    </w:p>
    <w:p w:rsidR="00A00A02" w:rsidRPr="00153395" w:rsidRDefault="00A00A02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02" w:rsidRDefault="00A00A02" w:rsidP="002E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0A0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02350" cy="3022600"/>
            <wp:effectExtent l="19050" t="0" r="0" b="0"/>
            <wp:docPr id="4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643F" w:rsidRPr="00A00A02" w:rsidRDefault="00A00A02" w:rsidP="0021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Большая часть (71,8%) опрошенных</w:t>
      </w:r>
      <w:r w:rsidR="0067643F" w:rsidRPr="00A00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0079CB" w:rsidRPr="00A00A02">
        <w:rPr>
          <w:rFonts w:ascii="Times New Roman" w:hAnsi="Times New Roman" w:cs="Times New Roman"/>
          <w:sz w:val="28"/>
          <w:szCs w:val="28"/>
        </w:rPr>
        <w:t xml:space="preserve"> </w:t>
      </w:r>
      <w:r w:rsidR="0067643F" w:rsidRPr="00A00A02">
        <w:rPr>
          <w:rFonts w:ascii="Times New Roman" w:hAnsi="Times New Roman" w:cs="Times New Roman"/>
          <w:sz w:val="28"/>
          <w:szCs w:val="28"/>
        </w:rPr>
        <w:t xml:space="preserve">знает, </w:t>
      </w:r>
      <w:r w:rsidR="000079CB" w:rsidRPr="00A00A02">
        <w:rPr>
          <w:rFonts w:ascii="Times New Roman" w:hAnsi="Times New Roman" w:cs="Times New Roman"/>
          <w:sz w:val="28"/>
          <w:szCs w:val="28"/>
        </w:rPr>
        <w:t xml:space="preserve">что курение повышает уровень артериального </w:t>
      </w:r>
      <w:r w:rsidR="000B055E" w:rsidRPr="00A00A02">
        <w:rPr>
          <w:rFonts w:ascii="Times New Roman" w:hAnsi="Times New Roman" w:cs="Times New Roman"/>
          <w:sz w:val="28"/>
          <w:szCs w:val="28"/>
        </w:rPr>
        <w:t xml:space="preserve">давления,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0B055E" w:rsidRPr="00A00A02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67643F" w:rsidRPr="00A00A02">
        <w:rPr>
          <w:rFonts w:ascii="Times New Roman" w:hAnsi="Times New Roman" w:cs="Times New Roman"/>
          <w:sz w:val="28"/>
          <w:szCs w:val="28"/>
        </w:rPr>
        <w:t xml:space="preserve"> </w:t>
      </w:r>
      <w:r w:rsidR="000B055E" w:rsidRPr="00A00A02">
        <w:rPr>
          <w:rFonts w:ascii="Times New Roman" w:hAnsi="Times New Roman" w:cs="Times New Roman"/>
          <w:sz w:val="28"/>
          <w:szCs w:val="28"/>
        </w:rPr>
        <w:t xml:space="preserve">высока </w:t>
      </w:r>
      <w:r w:rsidR="0067643F" w:rsidRPr="00A00A02">
        <w:rPr>
          <w:rFonts w:ascii="Times New Roman" w:hAnsi="Times New Roman" w:cs="Times New Roman"/>
          <w:sz w:val="28"/>
          <w:szCs w:val="28"/>
        </w:rPr>
        <w:t xml:space="preserve">и </w:t>
      </w:r>
      <w:r w:rsidR="000B055E" w:rsidRPr="00A00A02">
        <w:rPr>
          <w:rFonts w:ascii="Times New Roman" w:hAnsi="Times New Roman" w:cs="Times New Roman"/>
          <w:sz w:val="28"/>
          <w:szCs w:val="28"/>
        </w:rPr>
        <w:t xml:space="preserve">доля ошибочного ответивших респондентов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B055E" w:rsidRPr="00A00A02">
        <w:rPr>
          <w:rFonts w:ascii="Times New Roman" w:hAnsi="Times New Roman" w:cs="Times New Roman"/>
          <w:sz w:val="28"/>
          <w:szCs w:val="28"/>
        </w:rPr>
        <w:t>23,9%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055E" w:rsidRPr="00A00A02">
        <w:rPr>
          <w:rFonts w:ascii="Times New Roman" w:hAnsi="Times New Roman" w:cs="Times New Roman"/>
          <w:sz w:val="28"/>
          <w:szCs w:val="28"/>
        </w:rPr>
        <w:t>, что курение не влияет на уровень артериального давления</w:t>
      </w:r>
      <w:r w:rsidR="00716AE4">
        <w:rPr>
          <w:rFonts w:ascii="Times New Roman" w:hAnsi="Times New Roman" w:cs="Times New Roman"/>
          <w:sz w:val="28"/>
          <w:szCs w:val="28"/>
        </w:rPr>
        <w:t xml:space="preserve"> (Диаграмма 5).</w:t>
      </w:r>
    </w:p>
    <w:p w:rsidR="009B3882" w:rsidRDefault="009B3882" w:rsidP="002E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05F3" w:rsidRPr="00153395" w:rsidRDefault="001F7C59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t>Диаграмма</w:t>
      </w:r>
      <w:r w:rsidR="0067643F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153395">
        <w:rPr>
          <w:rFonts w:ascii="Times New Roman" w:hAnsi="Times New Roman" w:cs="Times New Roman"/>
          <w:sz w:val="28"/>
          <w:szCs w:val="28"/>
        </w:rPr>
        <w:t xml:space="preserve">.  </w:t>
      </w:r>
      <w:r w:rsidR="00BA30E1" w:rsidRPr="00153395">
        <w:rPr>
          <w:rFonts w:ascii="Times New Roman" w:hAnsi="Times New Roman" w:cs="Times New Roman"/>
          <w:b/>
          <w:sz w:val="28"/>
          <w:szCs w:val="28"/>
        </w:rPr>
        <w:t>Факторы, способствующие предотвращению артериальной гипертонии.</w:t>
      </w:r>
    </w:p>
    <w:p w:rsidR="007805F3" w:rsidRDefault="007805F3" w:rsidP="002E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9A" w:rsidRDefault="002E0F9A" w:rsidP="002E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F9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5153025"/>
            <wp:effectExtent l="1905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30E1" w:rsidRDefault="00BA30E1" w:rsidP="002E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3882" w:rsidRPr="00906905" w:rsidRDefault="00153395" w:rsidP="00582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643F" w:rsidRPr="00153395">
        <w:rPr>
          <w:rFonts w:ascii="Times New Roman" w:hAnsi="Times New Roman" w:cs="Times New Roman"/>
          <w:sz w:val="28"/>
          <w:szCs w:val="28"/>
        </w:rPr>
        <w:t xml:space="preserve">Большинство респондентов для </w:t>
      </w:r>
      <w:r w:rsidR="000E00B7" w:rsidRPr="00153395">
        <w:rPr>
          <w:rFonts w:ascii="Times New Roman" w:hAnsi="Times New Roman" w:cs="Times New Roman"/>
          <w:sz w:val="28"/>
          <w:szCs w:val="28"/>
        </w:rPr>
        <w:t>предотвращения артериальной гипертонии  на первое место ставят – снижение избыточного веса (74,8%)</w:t>
      </w:r>
      <w:r w:rsidR="00A00A02" w:rsidRPr="00153395">
        <w:rPr>
          <w:rFonts w:ascii="Times New Roman" w:hAnsi="Times New Roman" w:cs="Times New Roman"/>
          <w:sz w:val="28"/>
          <w:szCs w:val="28"/>
        </w:rPr>
        <w:t>,</w:t>
      </w:r>
      <w:r w:rsidR="000E00B7" w:rsidRPr="00153395">
        <w:rPr>
          <w:rFonts w:ascii="Times New Roman" w:hAnsi="Times New Roman" w:cs="Times New Roman"/>
          <w:sz w:val="28"/>
          <w:szCs w:val="28"/>
        </w:rPr>
        <w:t xml:space="preserve"> на второе – ограничение потребления соли (55,4%) и </w:t>
      </w:r>
      <w:r w:rsidR="00A00A02" w:rsidRPr="00153395">
        <w:rPr>
          <w:rFonts w:ascii="Times New Roman" w:hAnsi="Times New Roman" w:cs="Times New Roman"/>
          <w:sz w:val="28"/>
          <w:szCs w:val="28"/>
        </w:rPr>
        <w:t>заняти</w:t>
      </w:r>
      <w:r w:rsidRPr="00153395">
        <w:rPr>
          <w:rFonts w:ascii="Times New Roman" w:hAnsi="Times New Roman" w:cs="Times New Roman"/>
          <w:sz w:val="28"/>
          <w:szCs w:val="28"/>
        </w:rPr>
        <w:t xml:space="preserve">е ежедневными пешими </w:t>
      </w:r>
      <w:r w:rsidR="000E00B7" w:rsidRPr="00153395">
        <w:rPr>
          <w:rFonts w:ascii="Times New Roman" w:hAnsi="Times New Roman" w:cs="Times New Roman"/>
          <w:sz w:val="28"/>
          <w:szCs w:val="28"/>
        </w:rPr>
        <w:t xml:space="preserve"> прогулк</w:t>
      </w:r>
      <w:r w:rsidRPr="00153395">
        <w:rPr>
          <w:rFonts w:ascii="Times New Roman" w:hAnsi="Times New Roman" w:cs="Times New Roman"/>
          <w:sz w:val="28"/>
          <w:szCs w:val="28"/>
        </w:rPr>
        <w:t xml:space="preserve">ами </w:t>
      </w:r>
      <w:r w:rsidR="000E00B7" w:rsidRPr="00153395">
        <w:rPr>
          <w:rFonts w:ascii="Times New Roman" w:hAnsi="Times New Roman" w:cs="Times New Roman"/>
          <w:sz w:val="28"/>
          <w:szCs w:val="28"/>
        </w:rPr>
        <w:t xml:space="preserve"> (54,8%)</w:t>
      </w:r>
      <w:r w:rsidR="00716AE4">
        <w:rPr>
          <w:rFonts w:ascii="Times New Roman" w:hAnsi="Times New Roman" w:cs="Times New Roman"/>
          <w:sz w:val="28"/>
          <w:szCs w:val="28"/>
        </w:rPr>
        <w:t xml:space="preserve"> (Диаграмма 6).</w:t>
      </w:r>
    </w:p>
    <w:p w:rsidR="001F7C59" w:rsidRDefault="00863616" w:rsidP="001F7C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F7C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C59" w:rsidRPr="0040035B">
        <w:rPr>
          <w:rFonts w:ascii="Times New Roman" w:hAnsi="Times New Roman" w:cs="Times New Roman"/>
          <w:b/>
          <w:sz w:val="28"/>
          <w:szCs w:val="28"/>
        </w:rPr>
        <w:t>Диаграмма</w:t>
      </w:r>
      <w:r w:rsidR="00BA3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43F">
        <w:rPr>
          <w:rFonts w:ascii="Times New Roman" w:hAnsi="Times New Roman" w:cs="Times New Roman"/>
          <w:b/>
          <w:sz w:val="28"/>
          <w:szCs w:val="28"/>
        </w:rPr>
        <w:t>7</w:t>
      </w:r>
      <w:r w:rsidR="001F7C59"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7C59">
        <w:rPr>
          <w:rFonts w:ascii="Times New Roman" w:hAnsi="Times New Roman" w:cs="Times New Roman"/>
          <w:b/>
          <w:sz w:val="28"/>
          <w:szCs w:val="28"/>
        </w:rPr>
        <w:t xml:space="preserve"> Факторы риска артериальной гипертонии.</w:t>
      </w:r>
    </w:p>
    <w:p w:rsidR="001F7C59" w:rsidRDefault="001F7C59" w:rsidP="001F7C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3616" w:rsidRDefault="001F7C59" w:rsidP="008636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C5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02350" cy="2844800"/>
            <wp:effectExtent l="19050" t="0" r="0" b="0"/>
            <wp:docPr id="3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30E1" w:rsidRDefault="00153395" w:rsidP="00582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E00B7" w:rsidRPr="00153395">
        <w:rPr>
          <w:rFonts w:ascii="Times New Roman" w:hAnsi="Times New Roman" w:cs="Times New Roman"/>
          <w:sz w:val="28"/>
          <w:szCs w:val="28"/>
        </w:rPr>
        <w:t>Высок</w:t>
      </w:r>
      <w:r w:rsidR="00582160">
        <w:rPr>
          <w:rFonts w:ascii="Times New Roman" w:hAnsi="Times New Roman" w:cs="Times New Roman"/>
          <w:sz w:val="28"/>
          <w:szCs w:val="28"/>
        </w:rPr>
        <w:t>а доля информирования респондентов</w:t>
      </w:r>
      <w:r w:rsidR="000E00B7" w:rsidRPr="00153395">
        <w:rPr>
          <w:rFonts w:ascii="Times New Roman" w:hAnsi="Times New Roman" w:cs="Times New Roman"/>
          <w:sz w:val="28"/>
          <w:szCs w:val="28"/>
        </w:rPr>
        <w:t xml:space="preserve"> по факторам риска артериальной гипертонии – инфаркта миокарда </w:t>
      </w:r>
      <w:r w:rsidRPr="00153395">
        <w:rPr>
          <w:rFonts w:ascii="Times New Roman" w:hAnsi="Times New Roman" w:cs="Times New Roman"/>
          <w:sz w:val="28"/>
          <w:szCs w:val="28"/>
        </w:rPr>
        <w:t xml:space="preserve">(76,5%) </w:t>
      </w:r>
      <w:r w:rsidR="000E00B7" w:rsidRPr="00153395">
        <w:rPr>
          <w:rFonts w:ascii="Times New Roman" w:hAnsi="Times New Roman" w:cs="Times New Roman"/>
          <w:sz w:val="28"/>
          <w:szCs w:val="28"/>
        </w:rPr>
        <w:t>и мозгового инсульта</w:t>
      </w:r>
      <w:r w:rsidRPr="00153395">
        <w:rPr>
          <w:rFonts w:ascii="Times New Roman" w:hAnsi="Times New Roman" w:cs="Times New Roman"/>
          <w:sz w:val="28"/>
          <w:szCs w:val="28"/>
        </w:rPr>
        <w:t xml:space="preserve"> (70,1%)</w:t>
      </w:r>
      <w:r w:rsidR="00716AE4">
        <w:rPr>
          <w:rFonts w:ascii="Times New Roman" w:hAnsi="Times New Roman" w:cs="Times New Roman"/>
          <w:sz w:val="28"/>
          <w:szCs w:val="28"/>
        </w:rPr>
        <w:t xml:space="preserve"> (Диаграмма 7).</w:t>
      </w:r>
    </w:p>
    <w:p w:rsidR="00716AE4" w:rsidRPr="00153395" w:rsidRDefault="00716AE4" w:rsidP="00582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81B" w:rsidRDefault="0067324F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t>Диаграмма</w:t>
      </w:r>
      <w:r w:rsidR="00153395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0E1">
        <w:rPr>
          <w:rFonts w:ascii="Times New Roman" w:hAnsi="Times New Roman" w:cs="Times New Roman"/>
          <w:b/>
          <w:sz w:val="28"/>
          <w:szCs w:val="28"/>
        </w:rPr>
        <w:t>Мнение респондентов в о</w:t>
      </w:r>
      <w:r>
        <w:rPr>
          <w:rFonts w:ascii="Times New Roman" w:hAnsi="Times New Roman" w:cs="Times New Roman"/>
          <w:b/>
          <w:sz w:val="28"/>
          <w:szCs w:val="28"/>
        </w:rPr>
        <w:t>сведомленност</w:t>
      </w:r>
      <w:r w:rsidR="00BA30E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8B7F0D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 xml:space="preserve">ма препаратов при </w:t>
      </w:r>
      <w:r w:rsidR="00153395">
        <w:rPr>
          <w:rFonts w:ascii="Times New Roman" w:hAnsi="Times New Roman" w:cs="Times New Roman"/>
          <w:b/>
          <w:sz w:val="28"/>
          <w:szCs w:val="28"/>
        </w:rPr>
        <w:t xml:space="preserve">диагностировании </w:t>
      </w:r>
      <w:r>
        <w:rPr>
          <w:rFonts w:ascii="Times New Roman" w:hAnsi="Times New Roman" w:cs="Times New Roman"/>
          <w:b/>
          <w:sz w:val="28"/>
          <w:szCs w:val="28"/>
        </w:rPr>
        <w:t>артериальной  гипертонии</w:t>
      </w:r>
      <w:r w:rsidR="00BA30E1">
        <w:rPr>
          <w:rFonts w:ascii="Times New Roman" w:hAnsi="Times New Roman" w:cs="Times New Roman"/>
          <w:b/>
          <w:sz w:val="28"/>
          <w:szCs w:val="28"/>
        </w:rPr>
        <w:t>.</w:t>
      </w:r>
    </w:p>
    <w:p w:rsidR="002E0F9A" w:rsidRDefault="00863616" w:rsidP="002E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36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64250" cy="3708400"/>
            <wp:effectExtent l="1905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324F" w:rsidRDefault="00153395" w:rsidP="00170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9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70CE2">
        <w:rPr>
          <w:rFonts w:ascii="Times New Roman" w:hAnsi="Times New Roman" w:cs="Times New Roman"/>
          <w:sz w:val="28"/>
          <w:szCs w:val="28"/>
        </w:rPr>
        <w:t>Большинство (</w:t>
      </w:r>
      <w:r w:rsidR="004A3595" w:rsidRPr="00153395">
        <w:rPr>
          <w:rFonts w:ascii="Times New Roman" w:hAnsi="Times New Roman" w:cs="Times New Roman"/>
          <w:sz w:val="28"/>
          <w:szCs w:val="28"/>
        </w:rPr>
        <w:t>62,0%</w:t>
      </w:r>
      <w:r w:rsidR="00170CE2">
        <w:rPr>
          <w:rFonts w:ascii="Times New Roman" w:hAnsi="Times New Roman" w:cs="Times New Roman"/>
          <w:sz w:val="28"/>
          <w:szCs w:val="28"/>
        </w:rPr>
        <w:t>)</w:t>
      </w:r>
      <w:r w:rsidR="004A3595" w:rsidRPr="00153395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582160">
        <w:rPr>
          <w:rFonts w:ascii="Times New Roman" w:hAnsi="Times New Roman" w:cs="Times New Roman"/>
          <w:sz w:val="28"/>
          <w:szCs w:val="28"/>
        </w:rPr>
        <w:t xml:space="preserve"> </w:t>
      </w:r>
      <w:r w:rsidR="004A3595" w:rsidRPr="00153395">
        <w:rPr>
          <w:rFonts w:ascii="Times New Roman" w:hAnsi="Times New Roman" w:cs="Times New Roman"/>
          <w:sz w:val="28"/>
          <w:szCs w:val="28"/>
        </w:rPr>
        <w:t>не</w:t>
      </w:r>
      <w:r w:rsidR="00582160">
        <w:rPr>
          <w:rFonts w:ascii="Times New Roman" w:hAnsi="Times New Roman" w:cs="Times New Roman"/>
          <w:sz w:val="28"/>
          <w:szCs w:val="28"/>
        </w:rPr>
        <w:t xml:space="preserve"> ошиблись  с ответом  - «постоянно»</w:t>
      </w:r>
      <w:r w:rsidR="00170CE2">
        <w:rPr>
          <w:rFonts w:ascii="Times New Roman" w:hAnsi="Times New Roman" w:cs="Times New Roman"/>
          <w:sz w:val="28"/>
          <w:szCs w:val="28"/>
        </w:rPr>
        <w:t>,</w:t>
      </w:r>
      <w:r w:rsidR="004A3595" w:rsidRPr="00153395">
        <w:rPr>
          <w:rFonts w:ascii="Times New Roman" w:hAnsi="Times New Roman" w:cs="Times New Roman"/>
          <w:sz w:val="28"/>
          <w:szCs w:val="28"/>
        </w:rPr>
        <w:t xml:space="preserve">  независимо от нормализации артериального давления, </w:t>
      </w:r>
      <w:r w:rsidR="00170CE2">
        <w:rPr>
          <w:rFonts w:ascii="Times New Roman" w:hAnsi="Times New Roman" w:cs="Times New Roman"/>
          <w:sz w:val="28"/>
          <w:szCs w:val="28"/>
        </w:rPr>
        <w:t xml:space="preserve"> </w:t>
      </w:r>
      <w:r w:rsidR="006211C4" w:rsidRPr="00153395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4A3595" w:rsidRPr="00153395">
        <w:rPr>
          <w:rFonts w:ascii="Times New Roman" w:hAnsi="Times New Roman" w:cs="Times New Roman"/>
          <w:sz w:val="28"/>
          <w:szCs w:val="28"/>
        </w:rPr>
        <w:t xml:space="preserve"> высока и доля </w:t>
      </w:r>
      <w:r w:rsidR="00BC459F">
        <w:rPr>
          <w:rFonts w:ascii="Times New Roman" w:hAnsi="Times New Roman" w:cs="Times New Roman"/>
          <w:sz w:val="28"/>
          <w:szCs w:val="28"/>
        </w:rPr>
        <w:t>респондентов</w:t>
      </w:r>
      <w:r w:rsidR="006211C4" w:rsidRPr="00153395">
        <w:rPr>
          <w:rFonts w:ascii="Times New Roman" w:hAnsi="Times New Roman" w:cs="Times New Roman"/>
          <w:sz w:val="28"/>
          <w:szCs w:val="28"/>
        </w:rPr>
        <w:t xml:space="preserve"> </w:t>
      </w:r>
      <w:r w:rsidR="00582160">
        <w:rPr>
          <w:rFonts w:ascii="Times New Roman" w:hAnsi="Times New Roman" w:cs="Times New Roman"/>
          <w:sz w:val="28"/>
          <w:szCs w:val="28"/>
        </w:rPr>
        <w:t xml:space="preserve"> </w:t>
      </w:r>
      <w:r w:rsidR="004A3595" w:rsidRPr="00153395">
        <w:rPr>
          <w:rFonts w:ascii="Times New Roman" w:hAnsi="Times New Roman" w:cs="Times New Roman"/>
          <w:sz w:val="28"/>
          <w:szCs w:val="28"/>
        </w:rPr>
        <w:t>(</w:t>
      </w:r>
      <w:r w:rsidR="00BC459F">
        <w:rPr>
          <w:rFonts w:ascii="Times New Roman" w:hAnsi="Times New Roman" w:cs="Times New Roman"/>
          <w:sz w:val="28"/>
          <w:szCs w:val="28"/>
        </w:rPr>
        <w:t>38</w:t>
      </w:r>
      <w:r w:rsidR="004A3595" w:rsidRPr="00153395">
        <w:rPr>
          <w:rFonts w:ascii="Times New Roman" w:hAnsi="Times New Roman" w:cs="Times New Roman"/>
          <w:sz w:val="28"/>
          <w:szCs w:val="28"/>
        </w:rPr>
        <w:t>,</w:t>
      </w:r>
      <w:r w:rsidR="00BC459F">
        <w:rPr>
          <w:rFonts w:ascii="Times New Roman" w:hAnsi="Times New Roman" w:cs="Times New Roman"/>
          <w:sz w:val="28"/>
          <w:szCs w:val="28"/>
        </w:rPr>
        <w:t>0</w:t>
      </w:r>
      <w:r w:rsidR="004A3595" w:rsidRPr="00153395">
        <w:rPr>
          <w:rFonts w:ascii="Times New Roman" w:hAnsi="Times New Roman" w:cs="Times New Roman"/>
          <w:sz w:val="28"/>
          <w:szCs w:val="28"/>
        </w:rPr>
        <w:t>%)</w:t>
      </w:r>
      <w:r w:rsidR="006211C4" w:rsidRPr="00153395">
        <w:rPr>
          <w:rFonts w:ascii="Times New Roman" w:hAnsi="Times New Roman" w:cs="Times New Roman"/>
          <w:sz w:val="28"/>
          <w:szCs w:val="28"/>
        </w:rPr>
        <w:t xml:space="preserve">, </w:t>
      </w:r>
      <w:r w:rsidR="004A3595" w:rsidRPr="00153395">
        <w:rPr>
          <w:rFonts w:ascii="Times New Roman" w:hAnsi="Times New Roman" w:cs="Times New Roman"/>
          <w:sz w:val="28"/>
          <w:szCs w:val="28"/>
        </w:rPr>
        <w:t xml:space="preserve"> не вл</w:t>
      </w:r>
      <w:r w:rsidR="00170CE2">
        <w:rPr>
          <w:rFonts w:ascii="Times New Roman" w:hAnsi="Times New Roman" w:cs="Times New Roman"/>
          <w:sz w:val="28"/>
          <w:szCs w:val="28"/>
        </w:rPr>
        <w:t>адеющая данной информац</w:t>
      </w:r>
      <w:r w:rsidR="00BC459F">
        <w:rPr>
          <w:rFonts w:ascii="Times New Roman" w:hAnsi="Times New Roman" w:cs="Times New Roman"/>
          <w:sz w:val="28"/>
          <w:szCs w:val="28"/>
        </w:rPr>
        <w:t>ией</w:t>
      </w:r>
      <w:r w:rsidR="00716AE4">
        <w:rPr>
          <w:rFonts w:ascii="Times New Roman" w:hAnsi="Times New Roman" w:cs="Times New Roman"/>
          <w:sz w:val="28"/>
          <w:szCs w:val="28"/>
        </w:rPr>
        <w:t xml:space="preserve"> (Диаграмма 8).</w:t>
      </w:r>
    </w:p>
    <w:p w:rsidR="00DD7242" w:rsidRPr="00153395" w:rsidRDefault="00DD7242" w:rsidP="00170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24F" w:rsidRDefault="0067324F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t>Диаграмма</w:t>
      </w:r>
      <w:r w:rsidR="00621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CDE">
        <w:rPr>
          <w:rFonts w:ascii="Times New Roman" w:hAnsi="Times New Roman" w:cs="Times New Roman"/>
          <w:b/>
          <w:sz w:val="28"/>
          <w:szCs w:val="28"/>
        </w:rPr>
        <w:t>9</w:t>
      </w:r>
      <w:r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Ожирение</w:t>
      </w:r>
      <w:r w:rsidR="00BC459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возможная причина болезней сердца и сосудов.</w:t>
      </w:r>
    </w:p>
    <w:p w:rsidR="0067324F" w:rsidRDefault="0018199F" w:rsidP="002E0F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199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02350" cy="2514600"/>
            <wp:effectExtent l="19050" t="0" r="0" b="0"/>
            <wp:docPr id="32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3882" w:rsidRPr="00BA3408" w:rsidRDefault="006211C4" w:rsidP="00BC4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95">
        <w:rPr>
          <w:rFonts w:ascii="Times New Roman" w:hAnsi="Times New Roman" w:cs="Times New Roman"/>
          <w:sz w:val="28"/>
          <w:szCs w:val="28"/>
        </w:rPr>
        <w:t xml:space="preserve">           Ожирение, как возможная причина болезней сердца и сосудов указало абсолютное б</w:t>
      </w:r>
      <w:r w:rsidR="00153395">
        <w:rPr>
          <w:rFonts w:ascii="Times New Roman" w:hAnsi="Times New Roman" w:cs="Times New Roman"/>
          <w:sz w:val="28"/>
          <w:szCs w:val="28"/>
        </w:rPr>
        <w:t>ольшинство респондентов (84,5%)</w:t>
      </w:r>
      <w:r w:rsidR="00716AE4">
        <w:rPr>
          <w:rFonts w:ascii="Times New Roman" w:hAnsi="Times New Roman" w:cs="Times New Roman"/>
          <w:sz w:val="28"/>
          <w:szCs w:val="28"/>
        </w:rPr>
        <w:t xml:space="preserve"> (Диаграмма 9).</w:t>
      </w:r>
    </w:p>
    <w:p w:rsidR="0038765E" w:rsidRDefault="0038765E" w:rsidP="00BC4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99F" w:rsidRDefault="008448A2" w:rsidP="001533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424CDE">
        <w:rPr>
          <w:rFonts w:ascii="Times New Roman" w:hAnsi="Times New Roman" w:cs="Times New Roman"/>
          <w:b/>
          <w:sz w:val="28"/>
          <w:szCs w:val="28"/>
        </w:rPr>
        <w:t>10</w:t>
      </w:r>
      <w:r w:rsidR="0018199F"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199F">
        <w:rPr>
          <w:rFonts w:ascii="Times New Roman" w:hAnsi="Times New Roman" w:cs="Times New Roman"/>
          <w:b/>
          <w:sz w:val="28"/>
          <w:szCs w:val="28"/>
        </w:rPr>
        <w:t xml:space="preserve"> Осведомленность респондентов при</w:t>
      </w:r>
      <w:r w:rsidR="00153395">
        <w:rPr>
          <w:rFonts w:ascii="Times New Roman" w:hAnsi="Times New Roman" w:cs="Times New Roman"/>
          <w:b/>
          <w:sz w:val="28"/>
          <w:szCs w:val="28"/>
        </w:rPr>
        <w:t xml:space="preserve"> диагностиров</w:t>
      </w:r>
      <w:r w:rsidR="00126B2E">
        <w:rPr>
          <w:rFonts w:ascii="Times New Roman" w:hAnsi="Times New Roman" w:cs="Times New Roman"/>
          <w:b/>
          <w:sz w:val="28"/>
          <w:szCs w:val="28"/>
        </w:rPr>
        <w:t>а</w:t>
      </w:r>
      <w:r w:rsidR="00153395">
        <w:rPr>
          <w:rFonts w:ascii="Times New Roman" w:hAnsi="Times New Roman" w:cs="Times New Roman"/>
          <w:b/>
          <w:sz w:val="28"/>
          <w:szCs w:val="28"/>
        </w:rPr>
        <w:t>нии повышенного</w:t>
      </w:r>
      <w:r w:rsidR="0018199F">
        <w:rPr>
          <w:rFonts w:ascii="Times New Roman" w:hAnsi="Times New Roman" w:cs="Times New Roman"/>
          <w:b/>
          <w:sz w:val="28"/>
          <w:szCs w:val="28"/>
        </w:rPr>
        <w:t xml:space="preserve"> уровн</w:t>
      </w:r>
      <w:r w:rsidR="00153395">
        <w:rPr>
          <w:rFonts w:ascii="Times New Roman" w:hAnsi="Times New Roman" w:cs="Times New Roman"/>
          <w:b/>
          <w:sz w:val="28"/>
          <w:szCs w:val="28"/>
        </w:rPr>
        <w:t>я</w:t>
      </w:r>
      <w:r w:rsidR="00AB33C4">
        <w:rPr>
          <w:rFonts w:ascii="Times New Roman" w:hAnsi="Times New Roman" w:cs="Times New Roman"/>
          <w:b/>
          <w:sz w:val="28"/>
          <w:szCs w:val="28"/>
        </w:rPr>
        <w:t xml:space="preserve"> холестерина</w:t>
      </w:r>
      <w:r w:rsidR="0018199F">
        <w:rPr>
          <w:rFonts w:ascii="Times New Roman" w:hAnsi="Times New Roman" w:cs="Times New Roman"/>
          <w:b/>
          <w:sz w:val="28"/>
          <w:szCs w:val="28"/>
        </w:rPr>
        <w:t>.</w:t>
      </w:r>
    </w:p>
    <w:p w:rsidR="006211C4" w:rsidRPr="00BA3408" w:rsidRDefault="00AB33C4" w:rsidP="00DD72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3C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02350" cy="2806700"/>
            <wp:effectExtent l="19050" t="0" r="0" b="0"/>
            <wp:docPr id="3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8765E" w:rsidRDefault="006211C4" w:rsidP="00DF2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Высока  доля осведомленных </w:t>
      </w:r>
      <w:r w:rsidR="00E70D1E">
        <w:rPr>
          <w:rFonts w:ascii="Times New Roman" w:hAnsi="Times New Roman" w:cs="Times New Roman"/>
          <w:sz w:val="28"/>
          <w:szCs w:val="28"/>
        </w:rPr>
        <w:t xml:space="preserve">респондентов  </w:t>
      </w:r>
      <w:r w:rsidR="00126B2E">
        <w:rPr>
          <w:rFonts w:ascii="Times New Roman" w:hAnsi="Times New Roman" w:cs="Times New Roman"/>
          <w:sz w:val="28"/>
          <w:szCs w:val="28"/>
        </w:rPr>
        <w:t xml:space="preserve">в необходимости </w:t>
      </w:r>
      <w:r w:rsidR="00E70D1E">
        <w:rPr>
          <w:rFonts w:ascii="Times New Roman" w:hAnsi="Times New Roman" w:cs="Times New Roman"/>
          <w:sz w:val="28"/>
          <w:szCs w:val="28"/>
        </w:rPr>
        <w:t>при</w:t>
      </w:r>
      <w:r w:rsidR="00DF29FA">
        <w:rPr>
          <w:rFonts w:ascii="Times New Roman" w:hAnsi="Times New Roman" w:cs="Times New Roman"/>
          <w:sz w:val="28"/>
          <w:szCs w:val="28"/>
        </w:rPr>
        <w:t>ё</w:t>
      </w:r>
      <w:r w:rsidR="00E70D1E">
        <w:rPr>
          <w:rFonts w:ascii="Times New Roman" w:hAnsi="Times New Roman" w:cs="Times New Roman"/>
          <w:sz w:val="28"/>
          <w:szCs w:val="28"/>
        </w:rPr>
        <w:t>м</w:t>
      </w:r>
      <w:r w:rsidR="00126B2E">
        <w:rPr>
          <w:rFonts w:ascii="Times New Roman" w:hAnsi="Times New Roman" w:cs="Times New Roman"/>
          <w:sz w:val="28"/>
          <w:szCs w:val="28"/>
        </w:rPr>
        <w:t xml:space="preserve">а </w:t>
      </w:r>
      <w:r w:rsidR="00E70D1E">
        <w:rPr>
          <w:rFonts w:ascii="Times New Roman" w:hAnsi="Times New Roman" w:cs="Times New Roman"/>
          <w:sz w:val="28"/>
          <w:szCs w:val="28"/>
        </w:rPr>
        <w:t xml:space="preserve"> препаратов </w:t>
      </w:r>
      <w:r w:rsidR="00126B2E">
        <w:rPr>
          <w:rFonts w:ascii="Times New Roman" w:hAnsi="Times New Roman" w:cs="Times New Roman"/>
          <w:sz w:val="28"/>
          <w:szCs w:val="28"/>
        </w:rPr>
        <w:t xml:space="preserve">в любом возрасте,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7D63E0">
        <w:rPr>
          <w:rFonts w:ascii="Times New Roman" w:hAnsi="Times New Roman" w:cs="Times New Roman"/>
          <w:sz w:val="28"/>
          <w:szCs w:val="28"/>
        </w:rPr>
        <w:t xml:space="preserve"> диагностировании </w:t>
      </w:r>
      <w:r>
        <w:rPr>
          <w:rFonts w:ascii="Times New Roman" w:hAnsi="Times New Roman" w:cs="Times New Roman"/>
          <w:sz w:val="28"/>
          <w:szCs w:val="28"/>
        </w:rPr>
        <w:t xml:space="preserve"> повышенно</w:t>
      </w:r>
      <w:r w:rsidR="007D63E0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7D63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холестерина (84,2%)</w:t>
      </w:r>
      <w:r w:rsidR="00716AE4">
        <w:rPr>
          <w:rFonts w:ascii="Times New Roman" w:hAnsi="Times New Roman" w:cs="Times New Roman"/>
          <w:sz w:val="28"/>
          <w:szCs w:val="28"/>
        </w:rPr>
        <w:t xml:space="preserve"> (Диаграмма 10).</w:t>
      </w:r>
    </w:p>
    <w:p w:rsidR="009B3882" w:rsidRDefault="009B3882" w:rsidP="00AB33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3C4" w:rsidRDefault="00AB33C4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t>Диаграмма</w:t>
      </w:r>
      <w:r w:rsidR="00E04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24CDE">
        <w:rPr>
          <w:rFonts w:ascii="Times New Roman" w:hAnsi="Times New Roman" w:cs="Times New Roman"/>
          <w:b/>
          <w:sz w:val="28"/>
          <w:szCs w:val="28"/>
        </w:rPr>
        <w:t>1</w:t>
      </w:r>
      <w:r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CCA">
        <w:rPr>
          <w:rFonts w:ascii="Times New Roman" w:hAnsi="Times New Roman" w:cs="Times New Roman"/>
          <w:b/>
          <w:sz w:val="28"/>
          <w:szCs w:val="28"/>
        </w:rPr>
        <w:t>Знание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</w:t>
      </w:r>
      <w:r w:rsidR="003E4CCA">
        <w:rPr>
          <w:rFonts w:ascii="Times New Roman" w:hAnsi="Times New Roman" w:cs="Times New Roman"/>
          <w:b/>
          <w:sz w:val="28"/>
          <w:szCs w:val="28"/>
        </w:rPr>
        <w:t>торов риска сердечно-сосудистых заболеваний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4CDE" w:rsidRDefault="00424CDE" w:rsidP="00AB33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CD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64250" cy="5156200"/>
            <wp:effectExtent l="19050" t="0" r="0" b="0"/>
            <wp:docPr id="4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4CDE" w:rsidRDefault="007D63E0" w:rsidP="00700F2E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424CDE">
        <w:rPr>
          <w:rFonts w:ascii="Times New Roman" w:hAnsi="Times New Roman" w:cs="Times New Roman"/>
          <w:sz w:val="28"/>
          <w:szCs w:val="28"/>
        </w:rPr>
        <w:t>Популярность факторов риска распределилась следующим образом в порядке убывания их значимости: -</w:t>
      </w:r>
      <w:r w:rsidR="0038765E">
        <w:rPr>
          <w:rFonts w:ascii="Times New Roman" w:hAnsi="Times New Roman" w:cs="Times New Roman"/>
          <w:sz w:val="28"/>
          <w:szCs w:val="28"/>
        </w:rPr>
        <w:t xml:space="preserve"> </w:t>
      </w:r>
      <w:r w:rsidRPr="00424CDE">
        <w:rPr>
          <w:rFonts w:ascii="Times New Roman" w:hAnsi="Times New Roman" w:cs="Times New Roman"/>
          <w:sz w:val="28"/>
          <w:szCs w:val="28"/>
        </w:rPr>
        <w:t>избыточный вес – 70,6</w:t>
      </w:r>
      <w:r w:rsidR="00E70D1E" w:rsidRPr="00424CDE">
        <w:rPr>
          <w:rFonts w:ascii="Times New Roman" w:hAnsi="Times New Roman" w:cs="Times New Roman"/>
          <w:sz w:val="28"/>
          <w:szCs w:val="28"/>
        </w:rPr>
        <w:t>%; стрессовые состояния</w:t>
      </w:r>
      <w:r w:rsidRPr="00424CDE">
        <w:rPr>
          <w:rFonts w:ascii="Times New Roman" w:hAnsi="Times New Roman" w:cs="Times New Roman"/>
          <w:sz w:val="28"/>
          <w:szCs w:val="28"/>
        </w:rPr>
        <w:t xml:space="preserve"> – </w:t>
      </w:r>
      <w:r w:rsidR="00E70D1E" w:rsidRPr="00424CDE">
        <w:rPr>
          <w:rFonts w:ascii="Times New Roman" w:hAnsi="Times New Roman" w:cs="Times New Roman"/>
          <w:sz w:val="28"/>
          <w:szCs w:val="28"/>
        </w:rPr>
        <w:t>65</w:t>
      </w:r>
      <w:r w:rsidRPr="00424CDE">
        <w:rPr>
          <w:rFonts w:ascii="Times New Roman" w:hAnsi="Times New Roman" w:cs="Times New Roman"/>
          <w:sz w:val="28"/>
          <w:szCs w:val="28"/>
        </w:rPr>
        <w:t>,</w:t>
      </w:r>
      <w:r w:rsidR="00E70D1E" w:rsidRPr="00424CDE">
        <w:rPr>
          <w:rFonts w:ascii="Times New Roman" w:hAnsi="Times New Roman" w:cs="Times New Roman"/>
          <w:sz w:val="28"/>
          <w:szCs w:val="28"/>
        </w:rPr>
        <w:t>8</w:t>
      </w:r>
      <w:r w:rsidRPr="00424CDE">
        <w:rPr>
          <w:rFonts w:ascii="Times New Roman" w:hAnsi="Times New Roman" w:cs="Times New Roman"/>
          <w:sz w:val="28"/>
          <w:szCs w:val="28"/>
        </w:rPr>
        <w:t xml:space="preserve">%; -вредные привычки: </w:t>
      </w:r>
      <w:r w:rsidR="00E70D1E" w:rsidRPr="00424CDE">
        <w:rPr>
          <w:rFonts w:ascii="Times New Roman" w:hAnsi="Times New Roman" w:cs="Times New Roman"/>
          <w:sz w:val="28"/>
          <w:szCs w:val="28"/>
        </w:rPr>
        <w:t xml:space="preserve">злоупотребление алкоголем – 62,5%; </w:t>
      </w:r>
      <w:r w:rsidRPr="00424CDE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="00E70D1E" w:rsidRPr="00424CDE">
        <w:rPr>
          <w:rFonts w:ascii="Times New Roman" w:hAnsi="Times New Roman" w:cs="Times New Roman"/>
          <w:sz w:val="28"/>
          <w:szCs w:val="28"/>
        </w:rPr>
        <w:t xml:space="preserve">– 61,2%, злоупотребление солью </w:t>
      </w:r>
      <w:r w:rsidRPr="00424CDE">
        <w:rPr>
          <w:rFonts w:ascii="Times New Roman" w:hAnsi="Times New Roman" w:cs="Times New Roman"/>
          <w:sz w:val="28"/>
          <w:szCs w:val="28"/>
        </w:rPr>
        <w:t xml:space="preserve"> – </w:t>
      </w:r>
      <w:r w:rsidR="00E70D1E" w:rsidRPr="00424CDE">
        <w:rPr>
          <w:rFonts w:ascii="Times New Roman" w:hAnsi="Times New Roman" w:cs="Times New Roman"/>
          <w:sz w:val="28"/>
          <w:szCs w:val="28"/>
        </w:rPr>
        <w:t>45</w:t>
      </w:r>
      <w:r w:rsidRPr="00424CDE">
        <w:rPr>
          <w:rFonts w:ascii="Times New Roman" w:hAnsi="Times New Roman" w:cs="Times New Roman"/>
          <w:sz w:val="28"/>
          <w:szCs w:val="28"/>
        </w:rPr>
        <w:t>,</w:t>
      </w:r>
      <w:r w:rsidR="00E70D1E" w:rsidRPr="00424CDE">
        <w:rPr>
          <w:rFonts w:ascii="Times New Roman" w:hAnsi="Times New Roman" w:cs="Times New Roman"/>
          <w:sz w:val="28"/>
          <w:szCs w:val="28"/>
        </w:rPr>
        <w:t>2</w:t>
      </w:r>
      <w:r w:rsidRPr="00424CDE">
        <w:rPr>
          <w:rFonts w:ascii="Times New Roman" w:hAnsi="Times New Roman" w:cs="Times New Roman"/>
          <w:sz w:val="28"/>
          <w:szCs w:val="28"/>
        </w:rPr>
        <w:t xml:space="preserve">%; </w:t>
      </w:r>
      <w:r w:rsidR="00E70D1E" w:rsidRPr="00424CDE">
        <w:rPr>
          <w:rFonts w:ascii="Times New Roman" w:hAnsi="Times New Roman" w:cs="Times New Roman"/>
          <w:sz w:val="28"/>
          <w:szCs w:val="28"/>
        </w:rPr>
        <w:t>частые простудные заболевания</w:t>
      </w:r>
      <w:r w:rsidRPr="00424CDE">
        <w:rPr>
          <w:rFonts w:ascii="Times New Roman" w:hAnsi="Times New Roman" w:cs="Times New Roman"/>
          <w:sz w:val="28"/>
          <w:szCs w:val="28"/>
        </w:rPr>
        <w:t xml:space="preserve"> – </w:t>
      </w:r>
      <w:r w:rsidR="00E70D1E" w:rsidRPr="00424CDE">
        <w:rPr>
          <w:rFonts w:ascii="Times New Roman" w:hAnsi="Times New Roman" w:cs="Times New Roman"/>
          <w:sz w:val="28"/>
          <w:szCs w:val="28"/>
        </w:rPr>
        <w:t>13</w:t>
      </w:r>
      <w:r w:rsidRPr="00424CDE">
        <w:rPr>
          <w:rFonts w:ascii="Times New Roman" w:hAnsi="Times New Roman" w:cs="Times New Roman"/>
          <w:sz w:val="28"/>
          <w:szCs w:val="28"/>
        </w:rPr>
        <w:t>,</w:t>
      </w:r>
      <w:r w:rsidR="00E70D1E" w:rsidRPr="00424CDE">
        <w:rPr>
          <w:rFonts w:ascii="Times New Roman" w:hAnsi="Times New Roman" w:cs="Times New Roman"/>
          <w:sz w:val="28"/>
          <w:szCs w:val="28"/>
        </w:rPr>
        <w:t>0</w:t>
      </w:r>
      <w:r w:rsidRPr="00424CDE">
        <w:rPr>
          <w:rFonts w:ascii="Times New Roman" w:hAnsi="Times New Roman" w:cs="Times New Roman"/>
          <w:sz w:val="28"/>
          <w:szCs w:val="28"/>
        </w:rPr>
        <w:t xml:space="preserve">%; </w:t>
      </w:r>
      <w:r w:rsidR="00E70D1E" w:rsidRPr="00424CDE">
        <w:rPr>
          <w:rFonts w:ascii="Times New Roman" w:hAnsi="Times New Roman" w:cs="Times New Roman"/>
          <w:sz w:val="28"/>
          <w:szCs w:val="28"/>
        </w:rPr>
        <w:t>проживание в холодном климате</w:t>
      </w:r>
      <w:r w:rsidRPr="00424CDE">
        <w:rPr>
          <w:rFonts w:ascii="Times New Roman" w:hAnsi="Times New Roman" w:cs="Times New Roman"/>
          <w:sz w:val="28"/>
          <w:szCs w:val="28"/>
        </w:rPr>
        <w:t xml:space="preserve"> – </w:t>
      </w:r>
      <w:r w:rsidR="00E70D1E" w:rsidRPr="00424CDE">
        <w:rPr>
          <w:rFonts w:ascii="Times New Roman" w:hAnsi="Times New Roman" w:cs="Times New Roman"/>
          <w:sz w:val="28"/>
          <w:szCs w:val="28"/>
        </w:rPr>
        <w:t>11</w:t>
      </w:r>
      <w:r w:rsidRPr="00424CDE">
        <w:rPr>
          <w:rFonts w:ascii="Times New Roman" w:hAnsi="Times New Roman" w:cs="Times New Roman"/>
          <w:sz w:val="28"/>
          <w:szCs w:val="28"/>
        </w:rPr>
        <w:t>,</w:t>
      </w:r>
      <w:r w:rsidR="00E70D1E" w:rsidRPr="00424CDE">
        <w:rPr>
          <w:rFonts w:ascii="Times New Roman" w:hAnsi="Times New Roman" w:cs="Times New Roman"/>
          <w:sz w:val="28"/>
          <w:szCs w:val="28"/>
        </w:rPr>
        <w:t>0%.</w:t>
      </w:r>
      <w:r w:rsidR="00716AE4">
        <w:rPr>
          <w:rFonts w:ascii="Times New Roman" w:hAnsi="Times New Roman" w:cs="Times New Roman"/>
          <w:sz w:val="28"/>
          <w:szCs w:val="28"/>
        </w:rPr>
        <w:t xml:space="preserve"> (Диаграмма 11).</w:t>
      </w:r>
    </w:p>
    <w:p w:rsidR="00AB33C4" w:rsidRDefault="00AB33C4" w:rsidP="004779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8A2" w:rsidRDefault="008448A2" w:rsidP="00EE53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448A2" w:rsidRDefault="008448A2" w:rsidP="00EE53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8A2" w:rsidRDefault="00EE53F4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lastRenderedPageBreak/>
        <w:t>Диаграмма</w:t>
      </w:r>
      <w:r w:rsidR="00E04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04BAE">
        <w:rPr>
          <w:rFonts w:ascii="Times New Roman" w:hAnsi="Times New Roman" w:cs="Times New Roman"/>
          <w:b/>
          <w:sz w:val="28"/>
          <w:szCs w:val="28"/>
        </w:rPr>
        <w:t>2</w:t>
      </w:r>
      <w:r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Информированность респондентов о всеобщей</w:t>
      </w:r>
    </w:p>
    <w:p w:rsidR="00EE53F4" w:rsidRDefault="00EE53F4" w:rsidP="00BA3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диспансеризации населения.</w:t>
      </w:r>
    </w:p>
    <w:p w:rsidR="00AB33C4" w:rsidRDefault="00AB33C4" w:rsidP="00BA34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3F4" w:rsidRDefault="00EE53F4" w:rsidP="004779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5542" cy="2502040"/>
            <wp:effectExtent l="19050" t="0" r="858" b="0"/>
            <wp:docPr id="35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C5971" w:rsidRDefault="00EA1ABA" w:rsidP="00EA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A3408" w:rsidRDefault="00E04BAE" w:rsidP="00A51C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5971" w:rsidRPr="00E04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Выявлена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 </w:t>
      </w:r>
      <w:r w:rsidR="008C5971" w:rsidRPr="00E04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5971" w:rsidRPr="00E04BAE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нформированност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C5971" w:rsidRPr="00E04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респондентов  о </w:t>
      </w:r>
      <w:r w:rsidR="00AD017A" w:rsidRPr="00E04B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 всеобщей диспансеризации населения (84,3%)</w:t>
      </w:r>
      <w:r w:rsidR="00700F2E">
        <w:rPr>
          <w:rFonts w:ascii="Times New Roman" w:hAnsi="Times New Roman" w:cs="Times New Roman"/>
          <w:sz w:val="28"/>
          <w:szCs w:val="28"/>
        </w:rPr>
        <w:t xml:space="preserve"> (Диаграмма 12).</w:t>
      </w:r>
    </w:p>
    <w:p w:rsidR="00700F2E" w:rsidRPr="00BA3408" w:rsidRDefault="00700F2E" w:rsidP="00A51C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2F02" w:rsidRDefault="00E04BAE" w:rsidP="00BA3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A1ABA" w:rsidRPr="0040035B">
        <w:rPr>
          <w:rFonts w:ascii="Times New Roman" w:hAnsi="Times New Roman" w:cs="Times New Roman"/>
          <w:b/>
          <w:sz w:val="28"/>
          <w:szCs w:val="28"/>
        </w:rPr>
        <w:t>Диаграмма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A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1ABA"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1ABA">
        <w:rPr>
          <w:rFonts w:ascii="Times New Roman" w:hAnsi="Times New Roman" w:cs="Times New Roman"/>
          <w:b/>
          <w:sz w:val="28"/>
          <w:szCs w:val="28"/>
        </w:rPr>
        <w:t xml:space="preserve"> Сроки проведения диспансеризации населения.</w:t>
      </w:r>
    </w:p>
    <w:p w:rsidR="00EA1ABA" w:rsidRDefault="00EA1ABA" w:rsidP="00EA1A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A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981450"/>
            <wp:effectExtent l="19050" t="0" r="0" b="0"/>
            <wp:docPr id="3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8765E" w:rsidRDefault="000B617A" w:rsidP="00496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осведомленности </w:t>
      </w:r>
      <w:r w:rsidR="000832FF" w:rsidRPr="000832F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4607C">
        <w:rPr>
          <w:rFonts w:ascii="Times New Roman" w:hAnsi="Times New Roman" w:cs="Times New Roman"/>
          <w:sz w:val="28"/>
          <w:szCs w:val="28"/>
        </w:rPr>
        <w:t>в долях прави</w:t>
      </w:r>
      <w:r w:rsidR="00A51CD7">
        <w:rPr>
          <w:rFonts w:ascii="Times New Roman" w:hAnsi="Times New Roman" w:cs="Times New Roman"/>
          <w:sz w:val="28"/>
          <w:szCs w:val="28"/>
        </w:rPr>
        <w:t xml:space="preserve">льных ответов касающихся периодичности проведения </w:t>
      </w:r>
      <w:r w:rsidR="00A4607C">
        <w:rPr>
          <w:rFonts w:ascii="Times New Roman" w:hAnsi="Times New Roman" w:cs="Times New Roman"/>
          <w:sz w:val="28"/>
          <w:szCs w:val="28"/>
        </w:rPr>
        <w:t>диспансеризации</w:t>
      </w:r>
      <w:r w:rsidR="000832FF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0832FF" w:rsidRPr="000832FF">
        <w:rPr>
          <w:rFonts w:ascii="Times New Roman" w:hAnsi="Times New Roman" w:cs="Times New Roman"/>
          <w:sz w:val="28"/>
          <w:szCs w:val="28"/>
        </w:rPr>
        <w:t xml:space="preserve"> признать недостаточным.</w:t>
      </w:r>
      <w:r>
        <w:rPr>
          <w:rFonts w:ascii="Times New Roman" w:hAnsi="Times New Roman" w:cs="Times New Roman"/>
          <w:sz w:val="28"/>
          <w:szCs w:val="28"/>
        </w:rPr>
        <w:t xml:space="preserve"> 53,3% </w:t>
      </w:r>
      <w:r w:rsidR="00D77401">
        <w:rPr>
          <w:rFonts w:ascii="Times New Roman" w:hAnsi="Times New Roman" w:cs="Times New Roman"/>
          <w:sz w:val="28"/>
          <w:szCs w:val="28"/>
        </w:rPr>
        <w:t>не осведомлены в ср</w:t>
      </w:r>
      <w:r w:rsidR="004967A8">
        <w:rPr>
          <w:rFonts w:ascii="Times New Roman" w:hAnsi="Times New Roman" w:cs="Times New Roman"/>
          <w:sz w:val="28"/>
          <w:szCs w:val="28"/>
        </w:rPr>
        <w:t>оках проведения диспансеризации</w:t>
      </w:r>
      <w:r w:rsidR="00C12083">
        <w:rPr>
          <w:rFonts w:ascii="Times New Roman" w:hAnsi="Times New Roman" w:cs="Times New Roman"/>
          <w:sz w:val="28"/>
          <w:szCs w:val="28"/>
        </w:rPr>
        <w:t xml:space="preserve"> (Диаграмма 13).</w:t>
      </w:r>
    </w:p>
    <w:p w:rsidR="00D77401" w:rsidRPr="000832FF" w:rsidRDefault="00D77401" w:rsidP="004967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02" w:rsidRDefault="00D92F02" w:rsidP="004967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t>Диаграмма</w:t>
      </w:r>
      <w:r w:rsidR="008448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04BAE">
        <w:rPr>
          <w:rFonts w:ascii="Times New Roman" w:hAnsi="Times New Roman" w:cs="Times New Roman"/>
          <w:b/>
          <w:sz w:val="28"/>
          <w:szCs w:val="28"/>
        </w:rPr>
        <w:t>4</w:t>
      </w:r>
      <w:r w:rsidRPr="004003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Структура ответов в проведении диспансеризации населения на платной основе.</w:t>
      </w:r>
    </w:p>
    <w:p w:rsidR="0038765E" w:rsidRDefault="00D92F02" w:rsidP="000152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F0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64250" cy="3543300"/>
            <wp:effectExtent l="19050" t="0" r="0" b="0"/>
            <wp:docPr id="38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D017A" w:rsidRPr="00E04BAE" w:rsidRDefault="0038765E" w:rsidP="00E04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бесплатной основы в вопросе проведения дис</w:t>
      </w:r>
      <w:r w:rsidR="00E04BAE">
        <w:rPr>
          <w:rFonts w:ascii="Times New Roman" w:hAnsi="Times New Roman" w:cs="Times New Roman"/>
          <w:sz w:val="28"/>
          <w:szCs w:val="28"/>
        </w:rPr>
        <w:t>пансеризации указали</w:t>
      </w:r>
      <w:r w:rsidR="00F91E0C">
        <w:rPr>
          <w:rFonts w:ascii="Times New Roman" w:hAnsi="Times New Roman" w:cs="Times New Roman"/>
          <w:sz w:val="28"/>
          <w:szCs w:val="28"/>
        </w:rPr>
        <w:t xml:space="preserve"> большинство -</w:t>
      </w:r>
      <w:r w:rsidR="00E04BAE">
        <w:rPr>
          <w:rFonts w:ascii="Times New Roman" w:hAnsi="Times New Roman" w:cs="Times New Roman"/>
          <w:sz w:val="28"/>
          <w:szCs w:val="28"/>
        </w:rPr>
        <w:t xml:space="preserve"> 76,7% респондентов</w:t>
      </w:r>
      <w:r w:rsidR="00C12083">
        <w:rPr>
          <w:rFonts w:ascii="Times New Roman" w:hAnsi="Times New Roman" w:cs="Times New Roman"/>
          <w:sz w:val="28"/>
          <w:szCs w:val="28"/>
        </w:rPr>
        <w:t xml:space="preserve"> (Диаграмма 14).</w:t>
      </w:r>
    </w:p>
    <w:p w:rsidR="0001521E" w:rsidRDefault="000152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2F02" w:rsidRDefault="00D92F02" w:rsidP="004967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5B">
        <w:rPr>
          <w:rFonts w:ascii="Times New Roman" w:hAnsi="Times New Roman" w:cs="Times New Roman"/>
          <w:b/>
          <w:sz w:val="28"/>
          <w:szCs w:val="28"/>
        </w:rPr>
        <w:lastRenderedPageBreak/>
        <w:t>Диаграмма</w:t>
      </w:r>
      <w:r w:rsidR="008448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04BAE">
        <w:rPr>
          <w:rFonts w:ascii="Times New Roman" w:hAnsi="Times New Roman" w:cs="Times New Roman"/>
          <w:b/>
          <w:sz w:val="28"/>
          <w:szCs w:val="28"/>
        </w:rPr>
        <w:t>5</w:t>
      </w:r>
      <w:r w:rsidRPr="0040035B">
        <w:rPr>
          <w:rFonts w:ascii="Times New Roman" w:hAnsi="Times New Roman" w:cs="Times New Roman"/>
          <w:b/>
          <w:sz w:val="28"/>
          <w:szCs w:val="28"/>
        </w:rPr>
        <w:t>.</w:t>
      </w:r>
      <w:r w:rsidR="0098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070">
        <w:rPr>
          <w:rFonts w:ascii="Times New Roman" w:hAnsi="Times New Roman" w:cs="Times New Roman"/>
          <w:b/>
          <w:sz w:val="28"/>
          <w:szCs w:val="28"/>
        </w:rPr>
        <w:t>Потребность</w:t>
      </w:r>
      <w:r w:rsidR="00DB73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респондентов в </w:t>
      </w:r>
      <w:r w:rsidR="00DB7382">
        <w:rPr>
          <w:rFonts w:ascii="Times New Roman" w:hAnsi="Times New Roman" w:cs="Times New Roman"/>
          <w:b/>
          <w:sz w:val="28"/>
          <w:szCs w:val="28"/>
        </w:rPr>
        <w:t>наиболее</w:t>
      </w:r>
      <w:r w:rsidR="00B2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эффективных формах</w:t>
      </w:r>
      <w:r w:rsidR="00DB7382">
        <w:rPr>
          <w:rFonts w:ascii="Times New Roman" w:hAnsi="Times New Roman" w:cs="Times New Roman"/>
          <w:b/>
          <w:sz w:val="28"/>
          <w:szCs w:val="28"/>
        </w:rPr>
        <w:t xml:space="preserve"> подачи информации о здоровом образе жизни и профилактике сердечно</w:t>
      </w:r>
      <w:r w:rsidR="001D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82">
        <w:rPr>
          <w:rFonts w:ascii="Times New Roman" w:hAnsi="Times New Roman" w:cs="Times New Roman"/>
          <w:b/>
          <w:sz w:val="28"/>
          <w:szCs w:val="28"/>
        </w:rPr>
        <w:t>-</w:t>
      </w:r>
      <w:r w:rsidR="001D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82">
        <w:rPr>
          <w:rFonts w:ascii="Times New Roman" w:hAnsi="Times New Roman" w:cs="Times New Roman"/>
          <w:b/>
          <w:sz w:val="28"/>
          <w:szCs w:val="28"/>
        </w:rPr>
        <w:t>сосудистых заболеваний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2F02" w:rsidRDefault="00983D3B" w:rsidP="004779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D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92750" cy="5016500"/>
            <wp:effectExtent l="19050" t="0" r="0" b="0"/>
            <wp:docPr id="3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A7338" w:rsidRDefault="006A7338" w:rsidP="004779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664" w:rsidRPr="001D5664" w:rsidRDefault="001D5664" w:rsidP="001D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64">
        <w:rPr>
          <w:rFonts w:ascii="Times New Roman" w:hAnsi="Times New Roman" w:cs="Times New Roman"/>
          <w:sz w:val="28"/>
          <w:szCs w:val="28"/>
        </w:rPr>
        <w:t xml:space="preserve">          Наиболее приоритетными источниками информации анкетированные считают: средства массовой информации (62%), затем форму общения с медицинским работником (лекция, беседа, круглый стол, массовые акции) -  (50,1%)</w:t>
      </w:r>
      <w:r w:rsidR="00C12083">
        <w:rPr>
          <w:rFonts w:ascii="Times New Roman" w:hAnsi="Times New Roman" w:cs="Times New Roman"/>
          <w:sz w:val="28"/>
          <w:szCs w:val="28"/>
        </w:rPr>
        <w:t xml:space="preserve"> (Диаграмма 15).</w:t>
      </w:r>
    </w:p>
    <w:p w:rsidR="00883376" w:rsidRDefault="00883376" w:rsidP="00F50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17A" w:rsidRPr="001D5664" w:rsidRDefault="00883376" w:rsidP="00F873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64">
        <w:rPr>
          <w:rFonts w:ascii="Times New Roman" w:hAnsi="Times New Roman" w:cs="Times New Roman"/>
          <w:b/>
          <w:sz w:val="28"/>
          <w:szCs w:val="28"/>
        </w:rPr>
        <w:t xml:space="preserve">Общие выводы и итоги: </w:t>
      </w:r>
    </w:p>
    <w:p w:rsidR="000B617A" w:rsidRPr="001D5664" w:rsidRDefault="00883376" w:rsidP="00F8734F">
      <w:pPr>
        <w:pStyle w:val="ad"/>
        <w:numPr>
          <w:ilvl w:val="0"/>
          <w:numId w:val="25"/>
        </w:numPr>
        <w:spacing w:line="360" w:lineRule="auto"/>
        <w:ind w:left="567" w:hanging="283"/>
        <w:jc w:val="both"/>
        <w:rPr>
          <w:b/>
          <w:sz w:val="28"/>
          <w:szCs w:val="28"/>
        </w:rPr>
      </w:pPr>
      <w:r w:rsidRPr="001D5664">
        <w:rPr>
          <w:b/>
          <w:sz w:val="28"/>
          <w:szCs w:val="28"/>
        </w:rPr>
        <w:t>Информированность населения по вопросам совершенствования охраны здоровья и профилактики сердечно</w:t>
      </w:r>
      <w:r w:rsidR="001D5664">
        <w:rPr>
          <w:b/>
          <w:sz w:val="28"/>
          <w:szCs w:val="28"/>
        </w:rPr>
        <w:t xml:space="preserve"> </w:t>
      </w:r>
      <w:r w:rsidRPr="001D5664">
        <w:rPr>
          <w:b/>
          <w:sz w:val="28"/>
          <w:szCs w:val="28"/>
        </w:rPr>
        <w:t>-</w:t>
      </w:r>
      <w:r w:rsidR="001D5664">
        <w:rPr>
          <w:b/>
          <w:sz w:val="28"/>
          <w:szCs w:val="28"/>
        </w:rPr>
        <w:t xml:space="preserve"> </w:t>
      </w:r>
      <w:r w:rsidRPr="001D5664">
        <w:rPr>
          <w:b/>
          <w:sz w:val="28"/>
          <w:szCs w:val="28"/>
        </w:rPr>
        <w:t xml:space="preserve">сосудистых заболеваний, </w:t>
      </w:r>
      <w:r w:rsidRPr="001D5664">
        <w:rPr>
          <w:b/>
          <w:sz w:val="28"/>
          <w:szCs w:val="28"/>
        </w:rPr>
        <w:lastRenderedPageBreak/>
        <w:t xml:space="preserve">в </w:t>
      </w:r>
      <w:r w:rsidR="000B617A" w:rsidRPr="001D5664">
        <w:rPr>
          <w:b/>
          <w:sz w:val="28"/>
          <w:szCs w:val="28"/>
        </w:rPr>
        <w:t>том числе артериальной гипертонии и ишемической болезни сердца, недостаточная.</w:t>
      </w:r>
    </w:p>
    <w:p w:rsidR="000B617A" w:rsidRPr="001D5664" w:rsidRDefault="000B617A" w:rsidP="00F8734F">
      <w:pPr>
        <w:pStyle w:val="ad"/>
        <w:numPr>
          <w:ilvl w:val="0"/>
          <w:numId w:val="25"/>
        </w:numPr>
        <w:spacing w:line="360" w:lineRule="auto"/>
        <w:ind w:left="567" w:hanging="283"/>
        <w:jc w:val="both"/>
        <w:rPr>
          <w:b/>
          <w:sz w:val="28"/>
          <w:szCs w:val="28"/>
        </w:rPr>
      </w:pPr>
      <w:r w:rsidRPr="001D5664">
        <w:rPr>
          <w:b/>
          <w:sz w:val="28"/>
          <w:szCs w:val="28"/>
        </w:rPr>
        <w:t>Необходима активная информационная работа по коррекции профилактического поведения населения.</w:t>
      </w:r>
      <w:r w:rsidR="00883376" w:rsidRPr="001D5664">
        <w:rPr>
          <w:b/>
          <w:sz w:val="28"/>
          <w:szCs w:val="28"/>
        </w:rPr>
        <w:t xml:space="preserve"> </w:t>
      </w:r>
    </w:p>
    <w:p w:rsidR="00F14E8D" w:rsidRPr="001D5664" w:rsidRDefault="00F14E8D" w:rsidP="00F8734F">
      <w:pPr>
        <w:pStyle w:val="ad"/>
        <w:numPr>
          <w:ilvl w:val="0"/>
          <w:numId w:val="25"/>
        </w:numPr>
        <w:tabs>
          <w:tab w:val="left" w:pos="1418"/>
        </w:tabs>
        <w:spacing w:line="360" w:lineRule="auto"/>
        <w:ind w:left="567" w:hanging="283"/>
        <w:jc w:val="both"/>
        <w:rPr>
          <w:b/>
          <w:sz w:val="28"/>
          <w:szCs w:val="28"/>
        </w:rPr>
      </w:pPr>
      <w:r w:rsidRPr="001D5664">
        <w:rPr>
          <w:b/>
          <w:sz w:val="28"/>
          <w:szCs w:val="28"/>
        </w:rPr>
        <w:t>При проведении анализа с использованием таблицы сопряженности, в целях изучения сопоставления ошибочных ответов респондентов  в возрастных группах говорит об отсутствии особых различий у исследуемых групп.</w:t>
      </w:r>
    </w:p>
    <w:p w:rsidR="00F14E8D" w:rsidRPr="001D5664" w:rsidRDefault="00F14E8D" w:rsidP="00F8734F">
      <w:pPr>
        <w:pStyle w:val="ad"/>
        <w:spacing w:line="360" w:lineRule="auto"/>
        <w:ind w:left="567" w:hanging="283"/>
        <w:jc w:val="both"/>
        <w:rPr>
          <w:b/>
          <w:sz w:val="28"/>
          <w:szCs w:val="28"/>
        </w:rPr>
      </w:pPr>
    </w:p>
    <w:p w:rsidR="000B5C91" w:rsidRPr="001D5664" w:rsidRDefault="00F57FD4" w:rsidP="00F873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64">
        <w:rPr>
          <w:rFonts w:ascii="Times New Roman" w:hAnsi="Times New Roman" w:cs="Times New Roman"/>
          <w:b/>
          <w:sz w:val="28"/>
          <w:szCs w:val="28"/>
        </w:rPr>
        <w:t>Результаты проведенного анкетирования по</w:t>
      </w:r>
      <w:r w:rsidR="000B617A" w:rsidRPr="001D5664">
        <w:rPr>
          <w:rFonts w:ascii="Times New Roman" w:hAnsi="Times New Roman" w:cs="Times New Roman"/>
          <w:b/>
          <w:sz w:val="28"/>
          <w:szCs w:val="28"/>
        </w:rPr>
        <w:t>зволило выявить недостаточную информированность</w:t>
      </w:r>
      <w:r w:rsidR="000B5C91" w:rsidRPr="001D5664">
        <w:rPr>
          <w:rFonts w:ascii="Times New Roman" w:hAnsi="Times New Roman" w:cs="Times New Roman"/>
          <w:b/>
          <w:sz w:val="28"/>
          <w:szCs w:val="28"/>
        </w:rPr>
        <w:t xml:space="preserve"> по следующим вопросам:</w:t>
      </w:r>
    </w:p>
    <w:p w:rsidR="000B5C91" w:rsidRPr="001D5664" w:rsidRDefault="000B5C91" w:rsidP="00F8734F">
      <w:pPr>
        <w:pStyle w:val="ad"/>
        <w:numPr>
          <w:ilvl w:val="0"/>
          <w:numId w:val="24"/>
        </w:numPr>
        <w:spacing w:line="360" w:lineRule="auto"/>
        <w:ind w:left="567" w:hanging="283"/>
        <w:jc w:val="both"/>
        <w:rPr>
          <w:b/>
          <w:sz w:val="28"/>
          <w:szCs w:val="28"/>
        </w:rPr>
      </w:pPr>
      <w:r w:rsidRPr="001D5664">
        <w:rPr>
          <w:b/>
          <w:sz w:val="28"/>
          <w:szCs w:val="28"/>
        </w:rPr>
        <w:t>52,5%  респондентов не владеют знаниями основной причины смертности в РФ.</w:t>
      </w:r>
    </w:p>
    <w:p w:rsidR="000B5C91" w:rsidRPr="001D5664" w:rsidRDefault="000B5C91" w:rsidP="00F8734F">
      <w:pPr>
        <w:pStyle w:val="ad"/>
        <w:numPr>
          <w:ilvl w:val="0"/>
          <w:numId w:val="24"/>
        </w:numPr>
        <w:spacing w:line="360" w:lineRule="auto"/>
        <w:ind w:left="567" w:hanging="283"/>
        <w:jc w:val="both"/>
        <w:rPr>
          <w:b/>
          <w:sz w:val="28"/>
          <w:szCs w:val="28"/>
        </w:rPr>
      </w:pPr>
      <w:r w:rsidRPr="001D5664">
        <w:rPr>
          <w:b/>
          <w:sz w:val="28"/>
          <w:szCs w:val="28"/>
        </w:rPr>
        <w:t xml:space="preserve">Почти треть </w:t>
      </w:r>
      <w:r w:rsidR="00D9645C" w:rsidRPr="001D5664">
        <w:rPr>
          <w:b/>
          <w:sz w:val="28"/>
          <w:szCs w:val="28"/>
        </w:rPr>
        <w:t xml:space="preserve">(24,0%) </w:t>
      </w:r>
      <w:r w:rsidRPr="001D5664">
        <w:rPr>
          <w:b/>
          <w:sz w:val="28"/>
          <w:szCs w:val="28"/>
        </w:rPr>
        <w:t>анкетируемых не знают норму уровня артериального давления.</w:t>
      </w:r>
    </w:p>
    <w:p w:rsidR="000B5C91" w:rsidRPr="001D5664" w:rsidRDefault="000B5C91" w:rsidP="00F8734F">
      <w:pPr>
        <w:pStyle w:val="ad"/>
        <w:numPr>
          <w:ilvl w:val="0"/>
          <w:numId w:val="24"/>
        </w:numPr>
        <w:spacing w:line="360" w:lineRule="auto"/>
        <w:ind w:left="567" w:hanging="283"/>
        <w:jc w:val="both"/>
        <w:rPr>
          <w:b/>
          <w:sz w:val="28"/>
          <w:szCs w:val="28"/>
        </w:rPr>
      </w:pPr>
      <w:r w:rsidRPr="001D5664">
        <w:rPr>
          <w:b/>
          <w:sz w:val="28"/>
          <w:szCs w:val="28"/>
        </w:rPr>
        <w:t>28,2% респондентов ошибочно указали, что курение не влияет на уровень артериального давления.</w:t>
      </w:r>
    </w:p>
    <w:p w:rsidR="000B5C91" w:rsidRPr="001D5664" w:rsidRDefault="000B5C91" w:rsidP="00F8734F">
      <w:pPr>
        <w:pStyle w:val="ad"/>
        <w:numPr>
          <w:ilvl w:val="0"/>
          <w:numId w:val="24"/>
        </w:numPr>
        <w:spacing w:line="360" w:lineRule="auto"/>
        <w:ind w:left="567" w:hanging="283"/>
        <w:jc w:val="both"/>
        <w:rPr>
          <w:b/>
          <w:sz w:val="28"/>
          <w:szCs w:val="28"/>
        </w:rPr>
      </w:pPr>
      <w:r w:rsidRPr="001D5664">
        <w:rPr>
          <w:b/>
          <w:sz w:val="28"/>
          <w:szCs w:val="28"/>
        </w:rPr>
        <w:t>38% респондентов испытывают потребность в информации  приема препаратов от давления при установлении диагноза «артериальная гипертония».</w:t>
      </w:r>
    </w:p>
    <w:p w:rsidR="000B5C91" w:rsidRPr="001D5664" w:rsidRDefault="000B5C91" w:rsidP="00F8734F">
      <w:pPr>
        <w:pStyle w:val="ad"/>
        <w:numPr>
          <w:ilvl w:val="0"/>
          <w:numId w:val="24"/>
        </w:numPr>
        <w:spacing w:line="360" w:lineRule="auto"/>
        <w:ind w:left="567" w:hanging="283"/>
        <w:jc w:val="both"/>
        <w:rPr>
          <w:b/>
          <w:sz w:val="28"/>
          <w:szCs w:val="28"/>
        </w:rPr>
      </w:pPr>
      <w:r w:rsidRPr="001D5664">
        <w:rPr>
          <w:b/>
          <w:sz w:val="28"/>
          <w:szCs w:val="28"/>
        </w:rPr>
        <w:t>Информация о сроках диспансеризации была бы крайне актуальна для 53,3% опрошенных.</w:t>
      </w:r>
    </w:p>
    <w:p w:rsidR="000B5C91" w:rsidRPr="001D5664" w:rsidRDefault="000B5C91" w:rsidP="000B617A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E95" w:rsidRPr="001D5664" w:rsidRDefault="004C7E95" w:rsidP="00F6143D">
      <w:pPr>
        <w:rPr>
          <w:rFonts w:ascii="Verdana" w:eastAsia="Times New Roman" w:hAnsi="Verdana" w:cs="Times New Roman"/>
          <w:b/>
          <w:color w:val="424242"/>
          <w:sz w:val="36"/>
          <w:szCs w:val="36"/>
        </w:rPr>
      </w:pPr>
    </w:p>
    <w:sectPr w:rsidR="004C7E95" w:rsidRPr="001D5664" w:rsidSect="00477984">
      <w:footerReference w:type="default" r:id="rId23"/>
      <w:pgSz w:w="11906" w:h="16838"/>
      <w:pgMar w:top="1134" w:right="850" w:bottom="1134" w:left="1418" w:header="709" w:footer="4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4A9" w:rsidRDefault="004774A9" w:rsidP="00477984">
      <w:pPr>
        <w:spacing w:after="0" w:line="240" w:lineRule="auto"/>
      </w:pPr>
      <w:r>
        <w:separator/>
      </w:r>
    </w:p>
  </w:endnote>
  <w:endnote w:type="continuationSeparator" w:id="1">
    <w:p w:rsidR="004774A9" w:rsidRDefault="004774A9" w:rsidP="0047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76286"/>
      <w:docPartObj>
        <w:docPartGallery w:val="Page Numbers (Bottom of Page)"/>
        <w:docPartUnique/>
      </w:docPartObj>
    </w:sdtPr>
    <w:sdtContent>
      <w:p w:rsidR="004774A9" w:rsidRDefault="003C61A3">
        <w:pPr>
          <w:pStyle w:val="ab"/>
          <w:jc w:val="center"/>
        </w:pPr>
        <w:fldSimple w:instr=" PAGE   \* MERGEFORMAT ">
          <w:r w:rsidR="000D3ED6">
            <w:rPr>
              <w:noProof/>
            </w:rPr>
            <w:t>8</w:t>
          </w:r>
        </w:fldSimple>
      </w:p>
    </w:sdtContent>
  </w:sdt>
  <w:p w:rsidR="004774A9" w:rsidRDefault="004774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4A9" w:rsidRDefault="004774A9" w:rsidP="00477984">
      <w:pPr>
        <w:spacing w:after="0" w:line="240" w:lineRule="auto"/>
      </w:pPr>
      <w:r>
        <w:separator/>
      </w:r>
    </w:p>
  </w:footnote>
  <w:footnote w:type="continuationSeparator" w:id="1">
    <w:p w:rsidR="004774A9" w:rsidRDefault="004774A9" w:rsidP="0047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5EC"/>
    <w:multiLevelType w:val="hybridMultilevel"/>
    <w:tmpl w:val="F5DE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1310"/>
    <w:multiLevelType w:val="hybridMultilevel"/>
    <w:tmpl w:val="E4ECB284"/>
    <w:lvl w:ilvl="0" w:tplc="31E6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F0752"/>
    <w:multiLevelType w:val="hybridMultilevel"/>
    <w:tmpl w:val="279C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E3DC6"/>
    <w:multiLevelType w:val="hybridMultilevel"/>
    <w:tmpl w:val="E896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4610"/>
    <w:multiLevelType w:val="hybridMultilevel"/>
    <w:tmpl w:val="329867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EC6BD5"/>
    <w:multiLevelType w:val="hybridMultilevel"/>
    <w:tmpl w:val="2CA652B6"/>
    <w:lvl w:ilvl="0" w:tplc="0AA6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92380"/>
    <w:multiLevelType w:val="hybridMultilevel"/>
    <w:tmpl w:val="5BD2D9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E769F1"/>
    <w:multiLevelType w:val="hybridMultilevel"/>
    <w:tmpl w:val="2D1A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92559"/>
    <w:multiLevelType w:val="hybridMultilevel"/>
    <w:tmpl w:val="C8D63EB6"/>
    <w:lvl w:ilvl="0" w:tplc="DE04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A95353"/>
    <w:multiLevelType w:val="hybridMultilevel"/>
    <w:tmpl w:val="DF82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F32B3"/>
    <w:multiLevelType w:val="hybridMultilevel"/>
    <w:tmpl w:val="7D023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9C15BA"/>
    <w:multiLevelType w:val="hybridMultilevel"/>
    <w:tmpl w:val="2B8629B0"/>
    <w:lvl w:ilvl="0" w:tplc="1F24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501E81"/>
    <w:multiLevelType w:val="hybridMultilevel"/>
    <w:tmpl w:val="DD3C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93746"/>
    <w:multiLevelType w:val="hybridMultilevel"/>
    <w:tmpl w:val="8D62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4610C"/>
    <w:multiLevelType w:val="hybridMultilevel"/>
    <w:tmpl w:val="B8260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E7572D"/>
    <w:multiLevelType w:val="hybridMultilevel"/>
    <w:tmpl w:val="3050B9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E90BC2"/>
    <w:multiLevelType w:val="hybridMultilevel"/>
    <w:tmpl w:val="42C84F48"/>
    <w:lvl w:ilvl="0" w:tplc="051A2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5F1B75"/>
    <w:multiLevelType w:val="hybridMultilevel"/>
    <w:tmpl w:val="8B8600AA"/>
    <w:lvl w:ilvl="0" w:tplc="C9148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D746D6"/>
    <w:multiLevelType w:val="hybridMultilevel"/>
    <w:tmpl w:val="7212A9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E97E53"/>
    <w:multiLevelType w:val="hybridMultilevel"/>
    <w:tmpl w:val="1CBA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E7239"/>
    <w:multiLevelType w:val="hybridMultilevel"/>
    <w:tmpl w:val="73482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5D455E"/>
    <w:multiLevelType w:val="hybridMultilevel"/>
    <w:tmpl w:val="EE00FB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3278F8"/>
    <w:multiLevelType w:val="hybridMultilevel"/>
    <w:tmpl w:val="1B528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582EBF"/>
    <w:multiLevelType w:val="hybridMultilevel"/>
    <w:tmpl w:val="D264FAEA"/>
    <w:lvl w:ilvl="0" w:tplc="6F06B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26721"/>
    <w:multiLevelType w:val="hybridMultilevel"/>
    <w:tmpl w:val="6E3463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3"/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21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0"/>
  </w:num>
  <w:num w:numId="15">
    <w:abstractNumId w:val="20"/>
  </w:num>
  <w:num w:numId="16">
    <w:abstractNumId w:val="22"/>
  </w:num>
  <w:num w:numId="17">
    <w:abstractNumId w:val="15"/>
  </w:num>
  <w:num w:numId="18">
    <w:abstractNumId w:val="14"/>
  </w:num>
  <w:num w:numId="19">
    <w:abstractNumId w:val="8"/>
  </w:num>
  <w:num w:numId="20">
    <w:abstractNumId w:val="11"/>
  </w:num>
  <w:num w:numId="21">
    <w:abstractNumId w:val="16"/>
  </w:num>
  <w:num w:numId="22">
    <w:abstractNumId w:val="5"/>
  </w:num>
  <w:num w:numId="23">
    <w:abstractNumId w:val="1"/>
  </w:num>
  <w:num w:numId="24">
    <w:abstractNumId w:val="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984"/>
    <w:rsid w:val="000079CB"/>
    <w:rsid w:val="00007EAB"/>
    <w:rsid w:val="0001521E"/>
    <w:rsid w:val="00023AE3"/>
    <w:rsid w:val="00032156"/>
    <w:rsid w:val="000501D3"/>
    <w:rsid w:val="00056E38"/>
    <w:rsid w:val="00062B36"/>
    <w:rsid w:val="000679C6"/>
    <w:rsid w:val="00076F22"/>
    <w:rsid w:val="000828B8"/>
    <w:rsid w:val="00082C99"/>
    <w:rsid w:val="000832FF"/>
    <w:rsid w:val="000B055E"/>
    <w:rsid w:val="000B5C91"/>
    <w:rsid w:val="000B617A"/>
    <w:rsid w:val="000B7286"/>
    <w:rsid w:val="000D3ED6"/>
    <w:rsid w:val="000D522A"/>
    <w:rsid w:val="000E00B7"/>
    <w:rsid w:val="00126B2E"/>
    <w:rsid w:val="00153395"/>
    <w:rsid w:val="00170CE2"/>
    <w:rsid w:val="0018199F"/>
    <w:rsid w:val="00185B93"/>
    <w:rsid w:val="001B30FB"/>
    <w:rsid w:val="001B316B"/>
    <w:rsid w:val="001C2657"/>
    <w:rsid w:val="001D4352"/>
    <w:rsid w:val="001D5664"/>
    <w:rsid w:val="001E7398"/>
    <w:rsid w:val="001F781B"/>
    <w:rsid w:val="001F7C59"/>
    <w:rsid w:val="00200F38"/>
    <w:rsid w:val="00206CF6"/>
    <w:rsid w:val="002155F2"/>
    <w:rsid w:val="0022186A"/>
    <w:rsid w:val="00234FDC"/>
    <w:rsid w:val="00243087"/>
    <w:rsid w:val="0027202D"/>
    <w:rsid w:val="00272C8C"/>
    <w:rsid w:val="002917D8"/>
    <w:rsid w:val="002A6443"/>
    <w:rsid w:val="002A6C51"/>
    <w:rsid w:val="002D5627"/>
    <w:rsid w:val="002E0F9A"/>
    <w:rsid w:val="003006D7"/>
    <w:rsid w:val="00310DFB"/>
    <w:rsid w:val="00355D8B"/>
    <w:rsid w:val="00364C94"/>
    <w:rsid w:val="00374DE6"/>
    <w:rsid w:val="0038765E"/>
    <w:rsid w:val="00393DDB"/>
    <w:rsid w:val="003C61A3"/>
    <w:rsid w:val="003D6E25"/>
    <w:rsid w:val="003E3B08"/>
    <w:rsid w:val="003E4153"/>
    <w:rsid w:val="003E4CCA"/>
    <w:rsid w:val="0040035B"/>
    <w:rsid w:val="00401EF9"/>
    <w:rsid w:val="004226B3"/>
    <w:rsid w:val="00424CDE"/>
    <w:rsid w:val="004351FD"/>
    <w:rsid w:val="00437A77"/>
    <w:rsid w:val="004507B6"/>
    <w:rsid w:val="0045689F"/>
    <w:rsid w:val="00465F0A"/>
    <w:rsid w:val="004774A9"/>
    <w:rsid w:val="00477984"/>
    <w:rsid w:val="004967A8"/>
    <w:rsid w:val="004A1B23"/>
    <w:rsid w:val="004A3595"/>
    <w:rsid w:val="004C7E95"/>
    <w:rsid w:val="004D68F2"/>
    <w:rsid w:val="004F79FD"/>
    <w:rsid w:val="00544A80"/>
    <w:rsid w:val="00557DEC"/>
    <w:rsid w:val="00567619"/>
    <w:rsid w:val="00582160"/>
    <w:rsid w:val="005A0528"/>
    <w:rsid w:val="005A0A31"/>
    <w:rsid w:val="005A47CC"/>
    <w:rsid w:val="006034EC"/>
    <w:rsid w:val="006211C4"/>
    <w:rsid w:val="0062222B"/>
    <w:rsid w:val="00644AF5"/>
    <w:rsid w:val="0067324F"/>
    <w:rsid w:val="0067643F"/>
    <w:rsid w:val="0068771C"/>
    <w:rsid w:val="00695D2A"/>
    <w:rsid w:val="006A7338"/>
    <w:rsid w:val="006D7B23"/>
    <w:rsid w:val="006F3873"/>
    <w:rsid w:val="006F7BFB"/>
    <w:rsid w:val="00700F2E"/>
    <w:rsid w:val="0070695B"/>
    <w:rsid w:val="00714B33"/>
    <w:rsid w:val="00716AE4"/>
    <w:rsid w:val="007219C9"/>
    <w:rsid w:val="007379CC"/>
    <w:rsid w:val="00742393"/>
    <w:rsid w:val="007805F3"/>
    <w:rsid w:val="007A04E6"/>
    <w:rsid w:val="007A28F7"/>
    <w:rsid w:val="007C68AC"/>
    <w:rsid w:val="007D63E0"/>
    <w:rsid w:val="00807F63"/>
    <w:rsid w:val="00815A51"/>
    <w:rsid w:val="00823FCB"/>
    <w:rsid w:val="008448A2"/>
    <w:rsid w:val="00853B96"/>
    <w:rsid w:val="00860517"/>
    <w:rsid w:val="00863616"/>
    <w:rsid w:val="00863723"/>
    <w:rsid w:val="0086798C"/>
    <w:rsid w:val="00883376"/>
    <w:rsid w:val="00884145"/>
    <w:rsid w:val="00894671"/>
    <w:rsid w:val="008B7F0D"/>
    <w:rsid w:val="008C5971"/>
    <w:rsid w:val="008E59A3"/>
    <w:rsid w:val="008F7810"/>
    <w:rsid w:val="00905CEA"/>
    <w:rsid w:val="00906905"/>
    <w:rsid w:val="00944B72"/>
    <w:rsid w:val="0095155A"/>
    <w:rsid w:val="00970676"/>
    <w:rsid w:val="009746E1"/>
    <w:rsid w:val="009760B0"/>
    <w:rsid w:val="00983D3B"/>
    <w:rsid w:val="00997B18"/>
    <w:rsid w:val="009A222D"/>
    <w:rsid w:val="009B3882"/>
    <w:rsid w:val="009E127D"/>
    <w:rsid w:val="009F6703"/>
    <w:rsid w:val="00A00A02"/>
    <w:rsid w:val="00A06EB9"/>
    <w:rsid w:val="00A07850"/>
    <w:rsid w:val="00A4607C"/>
    <w:rsid w:val="00A51CD7"/>
    <w:rsid w:val="00AB33C4"/>
    <w:rsid w:val="00AC2006"/>
    <w:rsid w:val="00AD017A"/>
    <w:rsid w:val="00AD671E"/>
    <w:rsid w:val="00AE54B0"/>
    <w:rsid w:val="00AE7F59"/>
    <w:rsid w:val="00B15443"/>
    <w:rsid w:val="00B22070"/>
    <w:rsid w:val="00B44DDA"/>
    <w:rsid w:val="00B45F84"/>
    <w:rsid w:val="00B570B2"/>
    <w:rsid w:val="00B730CB"/>
    <w:rsid w:val="00B744E4"/>
    <w:rsid w:val="00B76C49"/>
    <w:rsid w:val="00B91505"/>
    <w:rsid w:val="00B92FBD"/>
    <w:rsid w:val="00BA30E1"/>
    <w:rsid w:val="00BA3408"/>
    <w:rsid w:val="00BB1167"/>
    <w:rsid w:val="00BB7243"/>
    <w:rsid w:val="00BC459F"/>
    <w:rsid w:val="00C030CD"/>
    <w:rsid w:val="00C12083"/>
    <w:rsid w:val="00C7086E"/>
    <w:rsid w:val="00CA37A1"/>
    <w:rsid w:val="00CA6E78"/>
    <w:rsid w:val="00CC7954"/>
    <w:rsid w:val="00CE0D51"/>
    <w:rsid w:val="00CE7F49"/>
    <w:rsid w:val="00D04504"/>
    <w:rsid w:val="00D142E9"/>
    <w:rsid w:val="00D253DA"/>
    <w:rsid w:val="00D77401"/>
    <w:rsid w:val="00D91819"/>
    <w:rsid w:val="00D91DFB"/>
    <w:rsid w:val="00D92F02"/>
    <w:rsid w:val="00D9645C"/>
    <w:rsid w:val="00DB7382"/>
    <w:rsid w:val="00DC7AE2"/>
    <w:rsid w:val="00DD7242"/>
    <w:rsid w:val="00DF29FA"/>
    <w:rsid w:val="00DF48EE"/>
    <w:rsid w:val="00E02455"/>
    <w:rsid w:val="00E03668"/>
    <w:rsid w:val="00E04BAE"/>
    <w:rsid w:val="00E25598"/>
    <w:rsid w:val="00E47446"/>
    <w:rsid w:val="00E502E2"/>
    <w:rsid w:val="00E67046"/>
    <w:rsid w:val="00E70D1E"/>
    <w:rsid w:val="00EA1ABA"/>
    <w:rsid w:val="00EB58BF"/>
    <w:rsid w:val="00EE53F4"/>
    <w:rsid w:val="00F14E8D"/>
    <w:rsid w:val="00F276D0"/>
    <w:rsid w:val="00F413C1"/>
    <w:rsid w:val="00F5092B"/>
    <w:rsid w:val="00F57FD4"/>
    <w:rsid w:val="00F6143D"/>
    <w:rsid w:val="00F63221"/>
    <w:rsid w:val="00F71DAB"/>
    <w:rsid w:val="00F8734F"/>
    <w:rsid w:val="00F91E0C"/>
    <w:rsid w:val="00F963BD"/>
    <w:rsid w:val="00FC2488"/>
    <w:rsid w:val="00FD3E56"/>
    <w:rsid w:val="00FF1275"/>
    <w:rsid w:val="00FF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8C"/>
  </w:style>
  <w:style w:type="paragraph" w:styleId="1">
    <w:name w:val="heading 1"/>
    <w:basedOn w:val="a"/>
    <w:next w:val="a"/>
    <w:link w:val="10"/>
    <w:uiPriority w:val="9"/>
    <w:qFormat/>
    <w:rsid w:val="00477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9"/>
    <w:unhideWhenUsed/>
    <w:qFormat/>
    <w:rsid w:val="00477984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477984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477984"/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477984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779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77984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477984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477984"/>
    <w:pPr>
      <w:spacing w:after="100"/>
      <w:ind w:left="220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98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7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77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779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77984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4779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77984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77984"/>
  </w:style>
  <w:style w:type="paragraph" w:styleId="ad">
    <w:name w:val="List Paragraph"/>
    <w:basedOn w:val="a"/>
    <w:uiPriority w:val="34"/>
    <w:qFormat/>
    <w:rsid w:val="004779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ubtle Emphasis"/>
    <w:basedOn w:val="a0"/>
    <w:uiPriority w:val="19"/>
    <w:qFormat/>
    <w:rsid w:val="00477984"/>
    <w:rPr>
      <w:i/>
      <w:iCs/>
      <w:color w:val="808080"/>
    </w:rPr>
  </w:style>
  <w:style w:type="table" w:customStyle="1" w:styleId="12">
    <w:name w:val="Сетка таблицы1"/>
    <w:basedOn w:val="a1"/>
    <w:next w:val="a8"/>
    <w:uiPriority w:val="59"/>
    <w:rsid w:val="00477984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7798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477984"/>
    <w:rPr>
      <w:rFonts w:eastAsiaTheme="minorHAns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477984"/>
    <w:rPr>
      <w:vertAlign w:val="superscript"/>
    </w:rPr>
  </w:style>
  <w:style w:type="character" w:styleId="af2">
    <w:name w:val="Emphasis"/>
    <w:basedOn w:val="a0"/>
    <w:uiPriority w:val="20"/>
    <w:qFormat/>
    <w:rsid w:val="009E127D"/>
    <w:rPr>
      <w:i/>
      <w:iCs/>
    </w:rPr>
  </w:style>
  <w:style w:type="character" w:customStyle="1" w:styleId="st">
    <w:name w:val="st"/>
    <w:basedOn w:val="a0"/>
    <w:rsid w:val="009E127D"/>
  </w:style>
  <w:style w:type="character" w:styleId="af3">
    <w:name w:val="Strong"/>
    <w:basedOn w:val="a0"/>
    <w:uiPriority w:val="22"/>
    <w:qFormat/>
    <w:rsid w:val="0045689F"/>
    <w:rPr>
      <w:b/>
      <w:bCs/>
    </w:rPr>
  </w:style>
  <w:style w:type="character" w:customStyle="1" w:styleId="hl">
    <w:name w:val="hl"/>
    <w:basedOn w:val="a0"/>
    <w:rsid w:val="00456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20925834791484399"/>
                  <c:y val="7.0159980002499733E-2"/>
                </c:manualLayout>
              </c:layout>
              <c:showVal val="1"/>
            </c:dLbl>
            <c:dLbl>
              <c:idx val="1"/>
              <c:layout>
                <c:manualLayout>
                  <c:x val="0.25057870370370583"/>
                  <c:y val="-0.15017997750281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0.39700000000000274</c:v>
                </c:pt>
                <c:pt idx="1">
                  <c:v>0.60300000000000065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5462962962962982E-2"/>
          <c:y val="2.925809822361548E-2"/>
          <c:w val="0.94907407407408506"/>
          <c:h val="0.5178100856515193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2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2.7792443488163183E-2"/>
                  <c:y val="-9.3960307460427037E-2"/>
                </c:manualLayout>
              </c:layout>
              <c:showVal val="1"/>
            </c:dLbl>
            <c:dLbl>
              <c:idx val="1"/>
              <c:layout>
                <c:manualLayout>
                  <c:x val="3.2422084942253994E-2"/>
                  <c:y val="-9.6702597089598927E-2"/>
                </c:manualLayout>
              </c:layout>
              <c:showVal val="1"/>
            </c:dLbl>
            <c:dLbl>
              <c:idx val="2"/>
              <c:layout>
                <c:manualLayout>
                  <c:x val="2.7782044719085481E-2"/>
                  <c:y val="-0.24778114699244519"/>
                </c:manualLayout>
              </c:layout>
              <c:showVal val="1"/>
            </c:dLbl>
            <c:dLbl>
              <c:idx val="3"/>
              <c:layout>
                <c:manualLayout>
                  <c:x val="1.3888888888889162E-2"/>
                  <c:y val="-0.18253968253968444"/>
                </c:manualLayout>
              </c:layout>
              <c:showVal val="1"/>
            </c:dLbl>
            <c:dLbl>
              <c:idx val="4"/>
              <c:layout>
                <c:manualLayout>
                  <c:x val="6.9444444444445525E-3"/>
                  <c:y val="-0.13095238095238379"/>
                </c:manualLayout>
              </c:layout>
              <c:showVal val="1"/>
            </c:dLbl>
            <c:dLbl>
              <c:idx val="5"/>
              <c:layout>
                <c:manualLayout>
                  <c:x val="9.2592592592595085E-3"/>
                  <c:y val="-0.17063523309586548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Не требует снижения после 35-40 лет</c:v>
                </c:pt>
                <c:pt idx="1">
                  <c:v>Не требует снижения после 60 лет</c:v>
                </c:pt>
                <c:pt idx="2">
                  <c:v>Необходимо снижать в любом возрасте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8.0000000000000043E-2</c:v>
                </c:pt>
                <c:pt idx="1">
                  <c:v>7.8000000000000014E-2</c:v>
                </c:pt>
                <c:pt idx="2">
                  <c:v>0.84200000000000064</c:v>
                </c:pt>
              </c:numCache>
            </c:numRef>
          </c:val>
        </c:ser>
        <c:shape val="cylinder"/>
        <c:axId val="93168384"/>
        <c:axId val="93169920"/>
        <c:axId val="0"/>
      </c:bar3DChart>
      <c:catAx>
        <c:axId val="9316838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169920"/>
        <c:crosses val="autoZero"/>
        <c:auto val="1"/>
        <c:lblAlgn val="ctr"/>
        <c:lblOffset val="100"/>
      </c:catAx>
      <c:valAx>
        <c:axId val="93169920"/>
        <c:scaling>
          <c:orientation val="minMax"/>
        </c:scaling>
        <c:delete val="1"/>
        <c:axPos val="l"/>
        <c:numFmt formatCode="0.0%" sourceLinked="1"/>
        <c:tickLblPos val="none"/>
        <c:crossAx val="931683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6203703703703703E-2"/>
                  <c:y val="-7.5407551874869624E-2"/>
                </c:manualLayout>
              </c:layout>
              <c:showVal val="1"/>
            </c:dLbl>
            <c:dLbl>
              <c:idx val="1"/>
              <c:layout>
                <c:manualLayout>
                  <c:x val="1.8518518518518538E-2"/>
                  <c:y val="-0.26602840079370882"/>
                </c:manualLayout>
              </c:layout>
              <c:showVal val="1"/>
            </c:dLbl>
            <c:dLbl>
              <c:idx val="2"/>
              <c:layout>
                <c:manualLayout>
                  <c:x val="1.3888888888889023E-2"/>
                  <c:y val="-8.9772900383755225E-2"/>
                </c:manualLayout>
              </c:layout>
              <c:showVal val="1"/>
            </c:dLbl>
            <c:dLbl>
              <c:idx val="3"/>
              <c:layout>
                <c:manualLayout>
                  <c:x val="1.8518518518518538E-2"/>
                  <c:y val="-0.29756909776296497"/>
                </c:manualLayout>
              </c:layout>
              <c:showVal val="1"/>
            </c:dLbl>
            <c:dLbl>
              <c:idx val="4"/>
              <c:layout>
                <c:manualLayout>
                  <c:x val="1.1574074074074073E-2"/>
                  <c:y val="-5.6264039083839097E-2"/>
                </c:manualLayout>
              </c:layout>
              <c:showVal val="1"/>
            </c:dLbl>
            <c:dLbl>
              <c:idx val="5"/>
              <c:layout>
                <c:manualLayout>
                  <c:x val="1.8518518518518583E-2"/>
                  <c:y val="-0.20331630450075441"/>
                </c:manualLayout>
              </c:layout>
              <c:showVal val="1"/>
            </c:dLbl>
            <c:dLbl>
              <c:idx val="6"/>
              <c:layout>
                <c:manualLayout>
                  <c:x val="4.6296296296296701E-3"/>
                  <c:y val="-0.25631546518792642"/>
                </c:manualLayout>
              </c:layout>
              <c:showVal val="1"/>
            </c:dLbl>
            <c:dLbl>
              <c:idx val="7"/>
              <c:layout>
                <c:manualLayout>
                  <c:x val="1.8518518518518583E-2"/>
                  <c:y val="-0.2784966112138045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Проживание в холодном климате</c:v>
                </c:pt>
                <c:pt idx="1">
                  <c:v>Избыточное потребление алкоголя</c:v>
                </c:pt>
                <c:pt idx="2">
                  <c:v>Частые простудные заболевания </c:v>
                </c:pt>
                <c:pt idx="3">
                  <c:v>Избыточное масса тела</c:v>
                </c:pt>
                <c:pt idx="4">
                  <c:v>Высокий рост</c:v>
                </c:pt>
                <c:pt idx="5">
                  <c:v>Злоупотребление солью</c:v>
                </c:pt>
                <c:pt idx="6">
                  <c:v>Курение</c:v>
                </c:pt>
                <c:pt idx="7">
                  <c:v>Стрессовые состояния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0.11</c:v>
                </c:pt>
                <c:pt idx="1">
                  <c:v>0.62500000000000389</c:v>
                </c:pt>
                <c:pt idx="2">
                  <c:v>0.13</c:v>
                </c:pt>
                <c:pt idx="3">
                  <c:v>0.70600000000000063</c:v>
                </c:pt>
                <c:pt idx="4">
                  <c:v>4.9000000000000113E-2</c:v>
                </c:pt>
                <c:pt idx="5">
                  <c:v>0.45200000000000001</c:v>
                </c:pt>
                <c:pt idx="6">
                  <c:v>0.61200000000000065</c:v>
                </c:pt>
                <c:pt idx="7">
                  <c:v>0.65800000000000491</c:v>
                </c:pt>
              </c:numCache>
            </c:numRef>
          </c:val>
        </c:ser>
        <c:gapWidth val="34"/>
        <c:shape val="cylinder"/>
        <c:axId val="94275456"/>
        <c:axId val="94276992"/>
        <c:axId val="0"/>
      </c:bar3DChart>
      <c:catAx>
        <c:axId val="9427545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276992"/>
        <c:crosses val="autoZero"/>
        <c:auto val="1"/>
        <c:lblAlgn val="ctr"/>
        <c:lblOffset val="100"/>
      </c:catAx>
      <c:valAx>
        <c:axId val="94276992"/>
        <c:scaling>
          <c:orientation val="minMax"/>
        </c:scaling>
        <c:delete val="1"/>
        <c:axPos val="l"/>
        <c:numFmt formatCode="0.0%" sourceLinked="1"/>
        <c:tickLblPos val="none"/>
        <c:crossAx val="942754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8755995305477571"/>
                  <c:y val="-0.33181523876516805"/>
                </c:manualLayout>
              </c:layout>
              <c:showVal val="1"/>
            </c:dLbl>
            <c:dLbl>
              <c:idx val="1"/>
              <c:layout>
                <c:manualLayout>
                  <c:x val="0.10482883915572964"/>
                  <c:y val="0.11217926172243449"/>
                </c:manualLayout>
              </c:layout>
              <c:showVal val="1"/>
            </c:dLbl>
            <c:dLbl>
              <c:idx val="3"/>
              <c:layout>
                <c:manualLayout>
                  <c:x val="6.4044546515018952E-2"/>
                  <c:y val="-2.1186451219663894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0.84300000000000064</c:v>
                </c:pt>
                <c:pt idx="1">
                  <c:v>0.15500000000000044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5462962962962982E-2"/>
          <c:y val="2.925809822361548E-2"/>
          <c:w val="0.94907407407408506"/>
          <c:h val="0.5178100856515193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3148148148148147E-2"/>
                  <c:y val="-0.26424016375943438"/>
                </c:manualLayout>
              </c:layout>
              <c:showVal val="1"/>
            </c:dLbl>
            <c:dLbl>
              <c:idx val="1"/>
              <c:layout>
                <c:manualLayout>
                  <c:x val="1.3888706620005841E-2"/>
                  <c:y val="-0.11665523866932902"/>
                </c:manualLayout>
              </c:layout>
              <c:showVal val="1"/>
            </c:dLbl>
            <c:dLbl>
              <c:idx val="2"/>
              <c:layout>
                <c:manualLayout>
                  <c:x val="1.8518518518518545E-2"/>
                  <c:y val="-0.14014190809880822"/>
                </c:manualLayout>
              </c:layout>
              <c:showVal val="1"/>
            </c:dLbl>
            <c:dLbl>
              <c:idx val="3"/>
              <c:layout>
                <c:manualLayout>
                  <c:x val="1.3888888888888919E-2"/>
                  <c:y val="-0.15702143691368722"/>
                </c:manualLayout>
              </c:layout>
              <c:showVal val="1"/>
            </c:dLbl>
            <c:dLbl>
              <c:idx val="4"/>
              <c:layout>
                <c:manualLayout>
                  <c:x val="6.9444444444445525E-3"/>
                  <c:y val="-0.13095238095238379"/>
                </c:manualLayout>
              </c:layout>
              <c:showVal val="1"/>
            </c:dLbl>
            <c:dLbl>
              <c:idx val="5"/>
              <c:layout>
                <c:manualLayout>
                  <c:x val="9.2592592592595085E-3"/>
                  <c:y val="-0.17063523309586548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Один раз в 3 года</c:v>
                </c:pt>
                <c:pt idx="1">
                  <c:v>Один раз в 2 года</c:v>
                </c:pt>
                <c:pt idx="2">
                  <c:v>Ежегодно</c:v>
                </c:pt>
                <c:pt idx="3">
                  <c:v>Не знаю/затрудняюсь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0.46700000000000008</c:v>
                </c:pt>
                <c:pt idx="1">
                  <c:v>0.14100000000000001</c:v>
                </c:pt>
                <c:pt idx="2">
                  <c:v>0.17200000000000001</c:v>
                </c:pt>
                <c:pt idx="3">
                  <c:v>0.22</c:v>
                </c:pt>
              </c:numCache>
            </c:numRef>
          </c:val>
        </c:ser>
        <c:shape val="cylinder"/>
        <c:axId val="91495040"/>
        <c:axId val="94388608"/>
        <c:axId val="0"/>
      </c:bar3DChart>
      <c:catAx>
        <c:axId val="9149504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388608"/>
        <c:crosses val="autoZero"/>
        <c:auto val="1"/>
        <c:lblAlgn val="ctr"/>
        <c:lblOffset val="100"/>
      </c:catAx>
      <c:valAx>
        <c:axId val="94388608"/>
        <c:scaling>
          <c:orientation val="minMax"/>
        </c:scaling>
        <c:delete val="1"/>
        <c:axPos val="l"/>
        <c:numFmt formatCode="0.0%" sourceLinked="1"/>
        <c:tickLblPos val="none"/>
        <c:crossAx val="9149504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1"/>
          <c:dLbls>
            <c:dLbl>
              <c:idx val="0"/>
              <c:layout>
                <c:manualLayout>
                  <c:x val="1.3888888888889015E-2"/>
                  <c:y val="-2.5276461295418627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-9.2574926008397104E-3"/>
                  <c:y val="-1.7952966056171579E-2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0.10500000000000002</c:v>
                </c:pt>
                <c:pt idx="1">
                  <c:v>0.76700000000000401</c:v>
                </c:pt>
                <c:pt idx="2">
                  <c:v>0.128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5462962962962982E-2"/>
          <c:y val="4.5207148149543505E-2"/>
          <c:w val="0.94907407407408551"/>
          <c:h val="0.5178100856515193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2.5462962962962982E-2"/>
                  <c:y val="-0.25467078576900554"/>
                </c:manualLayout>
              </c:layout>
              <c:showVal val="1"/>
            </c:dLbl>
            <c:dLbl>
              <c:idx val="1"/>
              <c:layout>
                <c:manualLayout>
                  <c:x val="2.7777595508894859E-2"/>
                  <c:y val="-0.17726129927538994"/>
                </c:manualLayout>
              </c:layout>
              <c:showVal val="1"/>
            </c:dLbl>
            <c:dLbl>
              <c:idx val="2"/>
              <c:layout>
                <c:manualLayout>
                  <c:x val="2.7777777777777991E-2"/>
                  <c:y val="-0.16566024940662324"/>
                </c:manualLayout>
              </c:layout>
              <c:showVal val="1"/>
            </c:dLbl>
            <c:dLbl>
              <c:idx val="3"/>
              <c:layout>
                <c:manualLayout>
                  <c:x val="3.2407407407407579E-2"/>
                  <c:y val="-0.21124791219279532"/>
                </c:manualLayout>
              </c:layout>
              <c:showVal val="1"/>
            </c:dLbl>
            <c:dLbl>
              <c:idx val="4"/>
              <c:layout>
                <c:manualLayout>
                  <c:x val="6.9444444444445559E-3"/>
                  <c:y val="-0.13095238095238387"/>
                </c:manualLayout>
              </c:layout>
              <c:showVal val="1"/>
            </c:dLbl>
            <c:dLbl>
              <c:idx val="5"/>
              <c:layout>
                <c:manualLayout>
                  <c:x val="9.2592592592595155E-3"/>
                  <c:y val="-0.17063523309586554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Через СМИ</c:v>
                </c:pt>
                <c:pt idx="1">
                  <c:v>Через интернет</c:v>
                </c:pt>
                <c:pt idx="2">
                  <c:v>Из информационных материалов</c:v>
                </c:pt>
                <c:pt idx="3">
                  <c:v>В форме общения с медицинским работником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0.62000000000000033</c:v>
                </c:pt>
                <c:pt idx="1">
                  <c:v>0.36900000000000022</c:v>
                </c:pt>
                <c:pt idx="2">
                  <c:v>0.34600000000000014</c:v>
                </c:pt>
                <c:pt idx="3">
                  <c:v>0.501</c:v>
                </c:pt>
              </c:numCache>
            </c:numRef>
          </c:val>
        </c:ser>
        <c:shape val="cylinder"/>
        <c:axId val="94449024"/>
        <c:axId val="94454912"/>
        <c:axId val="0"/>
      </c:bar3DChart>
      <c:catAx>
        <c:axId val="9444902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454912"/>
        <c:crosses val="autoZero"/>
        <c:auto val="1"/>
        <c:lblAlgn val="ctr"/>
        <c:lblOffset val="100"/>
      </c:catAx>
      <c:valAx>
        <c:axId val="94454912"/>
        <c:scaling>
          <c:orientation val="minMax"/>
        </c:scaling>
        <c:delete val="1"/>
        <c:axPos val="l"/>
        <c:numFmt formatCode="0.0%" sourceLinked="1"/>
        <c:tickLblPos val="none"/>
        <c:crossAx val="944490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Pt>
            <c:idx val="2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2.7777777777777842E-2"/>
                  <c:y val="-0.1195154099187383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2"/>
                  <c:y val="-0.18673314307327332"/>
                </c:manualLayout>
              </c:layout>
              <c:showVal val="1"/>
            </c:dLbl>
            <c:dLbl>
              <c:idx val="2"/>
              <c:layout>
                <c:manualLayout>
                  <c:x val="2.3148148148148147E-2"/>
                  <c:y val="-0.28309757131886948"/>
                </c:manualLayout>
              </c:layout>
              <c:showVal val="1"/>
            </c:dLbl>
            <c:dLbl>
              <c:idx val="3"/>
              <c:layout>
                <c:manualLayout>
                  <c:x val="1.8518518518518538E-2"/>
                  <c:y val="-0.10393700787401568"/>
                </c:manualLayout>
              </c:layout>
              <c:showVal val="1"/>
            </c:dLbl>
            <c:dLbl>
              <c:idx val="4"/>
              <c:layout>
                <c:manualLayout>
                  <c:x val="1.3888888888889107E-2"/>
                  <c:y val="-7.4859539937421712E-2"/>
                </c:manualLayout>
              </c:layout>
              <c:showVal val="1"/>
            </c:dLbl>
            <c:dLbl>
              <c:idx val="5"/>
              <c:layout>
                <c:manualLayout>
                  <c:x val="9.2592592592594721E-3"/>
                  <c:y val="-8.596728902336989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Внешние причины</c:v>
                </c:pt>
                <c:pt idx="1">
                  <c:v>Онкологические заболевания</c:v>
                </c:pt>
                <c:pt idx="2">
                  <c:v>Сердечно-сосудистые заболевания</c:v>
                </c:pt>
                <c:pt idx="3">
                  <c:v>Не знаю/затрудняюсь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0.13300000000000001</c:v>
                </c:pt>
                <c:pt idx="1">
                  <c:v>0.28000000000000008</c:v>
                </c:pt>
                <c:pt idx="2">
                  <c:v>0.47500000000000031</c:v>
                </c:pt>
                <c:pt idx="3">
                  <c:v>0.112</c:v>
                </c:pt>
              </c:numCache>
            </c:numRef>
          </c:val>
        </c:ser>
        <c:gapWidth val="139"/>
        <c:shape val="box"/>
        <c:axId val="91521408"/>
        <c:axId val="91522944"/>
        <c:axId val="0"/>
      </c:bar3DChart>
      <c:catAx>
        <c:axId val="9152140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522944"/>
        <c:crosses val="autoZero"/>
        <c:auto val="1"/>
        <c:lblAlgn val="ctr"/>
        <c:lblOffset val="100"/>
      </c:catAx>
      <c:valAx>
        <c:axId val="91522944"/>
        <c:scaling>
          <c:orientation val="minMax"/>
        </c:scaling>
        <c:delete val="1"/>
        <c:axPos val="l"/>
        <c:numFmt formatCode="0.0%" sourceLinked="1"/>
        <c:tickLblPos val="none"/>
        <c:crossAx val="915214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3.4722039953339168E-2"/>
                  <c:y val="-0.15736111588671522"/>
                </c:manualLayout>
              </c:layout>
              <c:showVal val="1"/>
            </c:dLbl>
            <c:dLbl>
              <c:idx val="1"/>
              <c:layout>
                <c:manualLayout>
                  <c:x val="3.2407225138524405E-2"/>
                  <c:y val="-0.25660213870646076"/>
                </c:manualLayout>
              </c:layout>
              <c:showVal val="1"/>
            </c:dLbl>
            <c:dLbl>
              <c:idx val="2"/>
              <c:layout>
                <c:manualLayout>
                  <c:x val="3.0092592592592591E-2"/>
                  <c:y val="-0.39081227292003418"/>
                </c:manualLayout>
              </c:layout>
              <c:showVal val="1"/>
            </c:dLbl>
            <c:dLbl>
              <c:idx val="3"/>
              <c:layout>
                <c:manualLayout>
                  <c:x val="2.3147965879265122E-2"/>
                  <c:y val="-0.10102579972263308"/>
                </c:manualLayout>
              </c:layout>
              <c:showVal val="1"/>
            </c:dLbl>
            <c:dLbl>
              <c:idx val="4"/>
              <c:layout>
                <c:manualLayout>
                  <c:x val="1.3888888888889122E-2"/>
                  <c:y val="-7.485953993742181E-2"/>
                </c:manualLayout>
              </c:layout>
              <c:showVal val="1"/>
            </c:dLbl>
            <c:dLbl>
              <c:idx val="5"/>
              <c:layout>
                <c:manualLayout>
                  <c:x val="9.2592592592594808E-3"/>
                  <c:y val="-8.596728902336989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Качкество оказываемой медицинской помощи</c:v>
                </c:pt>
                <c:pt idx="1">
                  <c:v>Наследственность и состояние экологии</c:v>
                </c:pt>
                <c:pt idx="2">
                  <c:v>Образ жизни</c:v>
                </c:pt>
                <c:pt idx="3">
                  <c:v>Не знаю/затрудняюсь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0.15300000000000041</c:v>
                </c:pt>
                <c:pt idx="1">
                  <c:v>0.29400000000000032</c:v>
                </c:pt>
                <c:pt idx="2">
                  <c:v>0.48700000000000032</c:v>
                </c:pt>
                <c:pt idx="3">
                  <c:v>6.6000000000000003E-2</c:v>
                </c:pt>
              </c:numCache>
            </c:numRef>
          </c:val>
        </c:ser>
        <c:gapWidth val="130"/>
        <c:shape val="cylinder"/>
        <c:axId val="91584384"/>
        <c:axId val="91585920"/>
        <c:axId val="0"/>
      </c:bar3DChart>
      <c:catAx>
        <c:axId val="9158438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585920"/>
        <c:crosses val="autoZero"/>
        <c:auto val="1"/>
        <c:lblAlgn val="ctr"/>
        <c:lblOffset val="100"/>
      </c:catAx>
      <c:valAx>
        <c:axId val="91585920"/>
        <c:scaling>
          <c:orientation val="minMax"/>
        </c:scaling>
        <c:delete val="1"/>
        <c:axPos val="l"/>
        <c:numFmt formatCode="0.0%" sourceLinked="1"/>
        <c:tickLblPos val="none"/>
        <c:crossAx val="915843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0"/>
            </a:sp3d>
          </c:spPr>
          <c:explosion val="8"/>
          <c:dLbls>
            <c:dLbl>
              <c:idx val="0"/>
              <c:layout>
                <c:manualLayout>
                  <c:x val="-0.23386896448332517"/>
                  <c:y val="-0.21194592331355722"/>
                </c:manualLayout>
              </c:layout>
              <c:showVal val="1"/>
            </c:dLbl>
            <c:dLbl>
              <c:idx val="1"/>
              <c:layout>
                <c:manualLayout>
                  <c:x val="0.13492572134753919"/>
                  <c:y val="4.904476676752767E-2"/>
                </c:manualLayout>
              </c:layout>
              <c:showVal val="1"/>
            </c:dLbl>
            <c:dLbl>
              <c:idx val="3"/>
              <c:layout>
                <c:manualLayout>
                  <c:x val="6.4044546515018952E-2"/>
                  <c:y val="-2.1186451219663894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120/80 до 130/85</c:v>
                </c:pt>
                <c:pt idx="1">
                  <c:v>130/85 до 140/90</c:v>
                </c:pt>
                <c:pt idx="2">
                  <c:v>140/90 и выше</c:v>
                </c:pt>
                <c:pt idx="3">
                  <c:v>не знаю/затрудняюсь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0.76000000000000045</c:v>
                </c:pt>
                <c:pt idx="1">
                  <c:v>0.15500000000000011</c:v>
                </c:pt>
                <c:pt idx="2">
                  <c:v>2.4E-2</c:v>
                </c:pt>
                <c:pt idx="3">
                  <c:v>6.1000000000000013E-2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33818119249142E-2"/>
          <c:y val="5.6817223634447335E-2"/>
          <c:w val="0.94907407407408551"/>
          <c:h val="0.5178100856515193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9BBB59">
                  <a:lumMod val="75000"/>
                </a:srgbClr>
              </a:solidFill>
            </c:spPr>
          </c:dPt>
          <c:dLbls>
            <c:dLbl>
              <c:idx val="0"/>
              <c:layout>
                <c:manualLayout>
                  <c:x val="2.7792443488163159E-2"/>
                  <c:y val="-0.25783113127489182"/>
                </c:manualLayout>
              </c:layout>
              <c:showVal val="1"/>
            </c:dLbl>
            <c:dLbl>
              <c:idx val="1"/>
              <c:layout>
                <c:manualLayout>
                  <c:x val="3.2424274156796655E-2"/>
                  <c:y val="-0.1059576673844351"/>
                </c:manualLayout>
              </c:layout>
              <c:showVal val="1"/>
            </c:dLbl>
            <c:dLbl>
              <c:idx val="2"/>
              <c:layout>
                <c:manualLayout>
                  <c:x val="2.0841504880671421E-2"/>
                  <c:y val="-0.13442023993976029"/>
                </c:manualLayout>
              </c:layout>
              <c:showVal val="1"/>
            </c:dLbl>
            <c:dLbl>
              <c:idx val="3"/>
              <c:layout>
                <c:manualLayout>
                  <c:x val="1.3888888888889169E-2"/>
                  <c:y val="-0.18253968253968444"/>
                </c:manualLayout>
              </c:layout>
              <c:showVal val="1"/>
            </c:dLbl>
            <c:dLbl>
              <c:idx val="4"/>
              <c:layout>
                <c:manualLayout>
                  <c:x val="6.9444444444445559E-3"/>
                  <c:y val="-0.13095238095238387"/>
                </c:manualLayout>
              </c:layout>
              <c:showVal val="1"/>
            </c:dLbl>
            <c:dLbl>
              <c:idx val="5"/>
              <c:layout>
                <c:manualLayout>
                  <c:x val="9.2592592592595155E-3"/>
                  <c:y val="-0.17063523309586554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Повышает уровень АД</c:v>
                </c:pt>
                <c:pt idx="1">
                  <c:v>Нормализует уровень АД</c:v>
                </c:pt>
                <c:pt idx="2">
                  <c:v>Не влияет на уровень АД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0.71800000000000064</c:v>
                </c:pt>
                <c:pt idx="1">
                  <c:v>4.3000000000000003E-2</c:v>
                </c:pt>
                <c:pt idx="2">
                  <c:v>0.23900000000000021</c:v>
                </c:pt>
              </c:numCache>
            </c:numRef>
          </c:val>
        </c:ser>
        <c:shape val="cylinder"/>
        <c:axId val="92927488"/>
        <c:axId val="92929024"/>
        <c:axId val="0"/>
      </c:bar3DChart>
      <c:catAx>
        <c:axId val="9292748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929024"/>
        <c:crosses val="autoZero"/>
        <c:auto val="1"/>
        <c:lblAlgn val="ctr"/>
        <c:lblOffset val="100"/>
      </c:catAx>
      <c:valAx>
        <c:axId val="92929024"/>
        <c:scaling>
          <c:orientation val="minMax"/>
        </c:scaling>
        <c:delete val="1"/>
        <c:axPos val="l"/>
        <c:numFmt formatCode="0.0%" sourceLinked="1"/>
        <c:tickLblPos val="none"/>
        <c:crossAx val="9292748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9161927675707224"/>
          <c:y val="3.2039433148490455E-2"/>
          <c:w val="0.78291776027996385"/>
          <c:h val="0.6402893446082640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6">
                    <a:lumMod val="75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Pt>
            <c:idx val="0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3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4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6"/>
            <c:spPr>
              <a:gradFill>
                <a:gsLst>
                  <a:gs pos="0">
                    <a:schemeClr val="tx2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1.6203703703703703E-2"/>
                  <c:y val="-6.8013836532910391E-2"/>
                </c:manualLayout>
              </c:layout>
              <c:showVal val="1"/>
            </c:dLbl>
            <c:dLbl>
              <c:idx val="1"/>
              <c:layout>
                <c:manualLayout>
                  <c:x val="1.8518518518518583E-2"/>
                  <c:y val="-0.25370554189044298"/>
                </c:manualLayout>
              </c:layout>
              <c:showVal val="1"/>
            </c:dLbl>
            <c:dLbl>
              <c:idx val="2"/>
              <c:layout>
                <c:manualLayout>
                  <c:x val="1.8518518518518545E-2"/>
                  <c:y val="-0.24257635078424827"/>
                </c:manualLayout>
              </c:layout>
              <c:showVal val="1"/>
            </c:dLbl>
            <c:dLbl>
              <c:idx val="3"/>
              <c:layout>
                <c:manualLayout>
                  <c:x val="1.8518518518518545E-2"/>
                  <c:y val="-0.11026164243332813"/>
                </c:manualLayout>
              </c:layout>
              <c:showVal val="1"/>
            </c:dLbl>
            <c:dLbl>
              <c:idx val="4"/>
              <c:layout>
                <c:manualLayout>
                  <c:x val="2.0833333333333388E-2"/>
                  <c:y val="-0.11541376181951378"/>
                </c:manualLayout>
              </c:layout>
              <c:showVal val="1"/>
            </c:dLbl>
            <c:dLbl>
              <c:idx val="5"/>
              <c:layout>
                <c:manualLayout>
                  <c:x val="2.3147965879265139E-2"/>
                  <c:y val="-0.31668660641079782"/>
                </c:manualLayout>
              </c:layout>
              <c:showVal val="1"/>
            </c:dLbl>
            <c:dLbl>
              <c:idx val="6"/>
              <c:layout>
                <c:manualLayout>
                  <c:x val="2.3148148148148147E-2"/>
                  <c:y val="-0.14048059149722775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употребление меда и прополиса</c:v>
                </c:pt>
                <c:pt idx="1">
                  <c:v>ограничение потребления соли</c:v>
                </c:pt>
                <c:pt idx="2">
                  <c:v>ежедневные пешие прогулки</c:v>
                </c:pt>
                <c:pt idx="3">
                  <c:v>прием витаминов</c:v>
                </c:pt>
                <c:pt idx="4">
                  <c:v>потребление 1,5 - 2л. Воды в день</c:v>
                </c:pt>
                <c:pt idx="5">
                  <c:v>снижение избыточного веса</c:v>
                </c:pt>
                <c:pt idx="6">
                  <c:v>употребление овощей и фруктов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8.9000000000000065E-2</c:v>
                </c:pt>
                <c:pt idx="1">
                  <c:v>0.55400000000000005</c:v>
                </c:pt>
                <c:pt idx="2">
                  <c:v>0.54800000000000004</c:v>
                </c:pt>
                <c:pt idx="3">
                  <c:v>0.193</c:v>
                </c:pt>
                <c:pt idx="4">
                  <c:v>0.20600000000000004</c:v>
                </c:pt>
                <c:pt idx="5">
                  <c:v>0.74800000000000355</c:v>
                </c:pt>
                <c:pt idx="6">
                  <c:v>0.28900000000000031</c:v>
                </c:pt>
              </c:numCache>
            </c:numRef>
          </c:val>
        </c:ser>
        <c:gapWidth val="45"/>
        <c:shape val="box"/>
        <c:axId val="92975488"/>
        <c:axId val="92977024"/>
        <c:axId val="0"/>
      </c:bar3DChart>
      <c:catAx>
        <c:axId val="9297548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977024"/>
        <c:crosses val="autoZero"/>
        <c:auto val="1"/>
        <c:lblAlgn val="ctr"/>
        <c:lblOffset val="100"/>
      </c:catAx>
      <c:valAx>
        <c:axId val="92977024"/>
        <c:scaling>
          <c:orientation val="minMax"/>
        </c:scaling>
        <c:delete val="1"/>
        <c:axPos val="l"/>
        <c:numFmt formatCode="0.0%" sourceLinked="1"/>
        <c:tickLblPos val="none"/>
        <c:crossAx val="9297548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5462962962962982E-2"/>
          <c:y val="2.925809822361548E-2"/>
          <c:w val="0.94907407407408551"/>
          <c:h val="0.5178100856515193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0841687315216635E-2"/>
                  <c:y val="-0.35334941250079072"/>
                </c:manualLayout>
              </c:layout>
              <c:showVal val="1"/>
            </c:dLbl>
            <c:dLbl>
              <c:idx val="1"/>
              <c:layout>
                <c:manualLayout>
                  <c:x val="2.3156599259534626E-2"/>
                  <c:y val="-0.32946113912404729"/>
                </c:manualLayout>
              </c:layout>
              <c:showVal val="1"/>
            </c:dLbl>
            <c:dLbl>
              <c:idx val="2"/>
              <c:layout>
                <c:manualLayout>
                  <c:x val="2.0841687315216635E-2"/>
                  <c:y val="-7.907674848420132E-2"/>
                </c:manualLayout>
              </c:layout>
              <c:showVal val="1"/>
            </c:dLbl>
            <c:dLbl>
              <c:idx val="3"/>
              <c:layout>
                <c:manualLayout>
                  <c:x val="1.852276181090378E-2"/>
                  <c:y val="-7.913781257770007E-2"/>
                </c:manualLayout>
              </c:layout>
              <c:showVal val="1"/>
            </c:dLbl>
            <c:dLbl>
              <c:idx val="4"/>
              <c:layout>
                <c:manualLayout>
                  <c:x val="2.5479720758387711E-2"/>
                  <c:y val="-8.3228480543727223E-2"/>
                </c:manualLayout>
              </c:layout>
              <c:showVal val="1"/>
            </c:dLbl>
            <c:dLbl>
              <c:idx val="5"/>
              <c:layout>
                <c:manualLayout>
                  <c:x val="9.2592592592595155E-3"/>
                  <c:y val="-0.17063523309586554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Инфарки миокарда</c:v>
                </c:pt>
                <c:pt idx="1">
                  <c:v>Мозговой инсульт</c:v>
                </c:pt>
                <c:pt idx="2">
                  <c:v>Язвенная блезнь желудка и ЖКТ</c:v>
                </c:pt>
                <c:pt idx="3">
                  <c:v>Экзема и псориаз</c:v>
                </c:pt>
                <c:pt idx="4">
                  <c:v>Мочекаменная болезнь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0.76500000000000401</c:v>
                </c:pt>
                <c:pt idx="1">
                  <c:v>0.70100000000000062</c:v>
                </c:pt>
                <c:pt idx="2">
                  <c:v>2.5999999999999999E-2</c:v>
                </c:pt>
                <c:pt idx="3">
                  <c:v>2.1000000000000012E-2</c:v>
                </c:pt>
                <c:pt idx="4">
                  <c:v>4.3000000000000003E-2</c:v>
                </c:pt>
              </c:numCache>
            </c:numRef>
          </c:val>
        </c:ser>
        <c:shape val="pyramid"/>
        <c:axId val="93022464"/>
        <c:axId val="93044736"/>
        <c:axId val="0"/>
      </c:bar3DChart>
      <c:catAx>
        <c:axId val="9302246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044736"/>
        <c:crosses val="autoZero"/>
        <c:auto val="1"/>
        <c:lblAlgn val="ctr"/>
        <c:lblOffset val="100"/>
      </c:catAx>
      <c:valAx>
        <c:axId val="93044736"/>
        <c:scaling>
          <c:orientation val="minMax"/>
        </c:scaling>
        <c:delete val="1"/>
        <c:axPos val="l"/>
        <c:numFmt formatCode="0.0%" sourceLinked="1"/>
        <c:tickLblPos val="none"/>
        <c:crossAx val="930224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5462962962962982E-2"/>
          <c:y val="2.925809822361548E-2"/>
          <c:w val="0.94907407407408484"/>
          <c:h val="0.6192087440118936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0"/>
            </a:sp3d>
          </c:spPr>
          <c:dPt>
            <c:idx val="0"/>
            <c:spPr>
              <a:solidFill>
                <a:schemeClr val="accent3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w="127000"/>
              </a:sp3d>
            </c:spPr>
          </c:dPt>
          <c:dPt>
            <c:idx val="2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 w="127000"/>
              </a:sp3d>
            </c:spPr>
          </c:dPt>
          <c:dPt>
            <c:idx val="3"/>
            <c:spPr>
              <a:solidFill>
                <a:schemeClr val="tx1"/>
              </a:solidFill>
              <a:scene3d>
                <a:camera prst="orthographicFront"/>
                <a:lightRig rig="threePt" dir="t"/>
              </a:scene3d>
              <a:sp3d>
                <a:bevelT w="127000"/>
              </a:sp3d>
            </c:spPr>
          </c:dPt>
          <c:dLbls>
            <c:dLbl>
              <c:idx val="0"/>
              <c:layout>
                <c:manualLayout>
                  <c:x val="2.3148148148148147E-2"/>
                  <c:y val="-9.8371196423413576E-2"/>
                </c:manualLayout>
              </c:layout>
              <c:showVal val="1"/>
            </c:dLbl>
            <c:dLbl>
              <c:idx val="1"/>
              <c:layout>
                <c:manualLayout>
                  <c:x val="2.7777230971128646E-2"/>
                  <c:y val="-0.11665548983410565"/>
                </c:manualLayout>
              </c:layout>
              <c:showVal val="1"/>
            </c:dLbl>
            <c:dLbl>
              <c:idx val="2"/>
              <c:layout>
                <c:manualLayout>
                  <c:x val="2.5683307911118475E-2"/>
                  <c:y val="-0.30233164473321955"/>
                </c:manualLayout>
              </c:layout>
              <c:showVal val="1"/>
            </c:dLbl>
            <c:dLbl>
              <c:idx val="3"/>
              <c:layout>
                <c:manualLayout>
                  <c:x val="2.3148148148148147E-2"/>
                  <c:y val="-0.16021148074194103"/>
                </c:manualLayout>
              </c:layout>
              <c:showVal val="1"/>
            </c:dLbl>
            <c:dLbl>
              <c:idx val="4"/>
              <c:layout>
                <c:manualLayout>
                  <c:x val="6.944444444444549E-3"/>
                  <c:y val="-0.13095238095238373"/>
                </c:manualLayout>
              </c:layout>
              <c:showVal val="1"/>
            </c:dLbl>
            <c:dLbl>
              <c:idx val="5"/>
              <c:layout>
                <c:manualLayout>
                  <c:x val="9.2592592592594999E-3"/>
                  <c:y val="-0.1706352330958654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Одну-две недели до нормализации АД</c:v>
                </c:pt>
                <c:pt idx="1">
                  <c:v>Прием препаратов до 1 месяца при нормализации АД</c:v>
                </c:pt>
                <c:pt idx="2">
                  <c:v>Постоянно</c:v>
                </c:pt>
                <c:pt idx="3">
                  <c:v>Не знаю/затрудняюсь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6.5000000000000002E-2</c:v>
                </c:pt>
                <c:pt idx="1">
                  <c:v>0.112</c:v>
                </c:pt>
                <c:pt idx="2">
                  <c:v>0.62000000000000355</c:v>
                </c:pt>
                <c:pt idx="3">
                  <c:v>0.20300000000000001</c:v>
                </c:pt>
              </c:numCache>
            </c:numRef>
          </c:val>
        </c:ser>
        <c:gapWidth val="46"/>
        <c:shape val="cylinder"/>
        <c:axId val="93097984"/>
        <c:axId val="93099520"/>
        <c:axId val="0"/>
      </c:bar3DChart>
      <c:catAx>
        <c:axId val="93097984"/>
        <c:scaling>
          <c:orientation val="minMax"/>
        </c:scaling>
        <c:delete val="1"/>
        <c:axPos val="b"/>
        <c:tickLblPos val="nextTo"/>
        <c:crossAx val="93099520"/>
        <c:crosses val="autoZero"/>
        <c:auto val="1"/>
        <c:lblAlgn val="ctr"/>
        <c:lblOffset val="100"/>
      </c:catAx>
      <c:valAx>
        <c:axId val="93099520"/>
        <c:scaling>
          <c:orientation val="minMax"/>
        </c:scaling>
        <c:delete val="1"/>
        <c:axPos val="l"/>
        <c:numFmt formatCode="0.0%" sourceLinked="1"/>
        <c:tickLblPos val="none"/>
        <c:crossAx val="930979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398474667106402"/>
          <c:y val="0.6970394240103549"/>
          <c:w val="0.50878426845858993"/>
          <c:h val="0.29219339877035916"/>
        </c:manualLayout>
      </c:layout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8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6.6996484960711852E-2"/>
                  <c:y val="0.19169450409607891"/>
                </c:manualLayout>
              </c:layout>
              <c:showVal val="1"/>
            </c:dLbl>
            <c:dLbl>
              <c:idx val="1"/>
              <c:layout>
                <c:manualLayout>
                  <c:x val="3.0754775444736076E-2"/>
                  <c:y val="-1.8138348820141516E-2"/>
                </c:manualLayout>
              </c:layout>
              <c:showVal val="1"/>
            </c:dLbl>
            <c:dLbl>
              <c:idx val="2"/>
              <c:layout>
                <c:manualLayout>
                  <c:x val="7.1424978127734032E-2"/>
                  <c:y val="1.3307459790275139E-2"/>
                </c:manualLayout>
              </c:layout>
              <c:showVal val="1"/>
            </c:dLbl>
            <c:dLbl>
              <c:idx val="3"/>
              <c:layout>
                <c:manualLayout>
                  <c:x val="6.4044546515018952E-2"/>
                  <c:y val="-2.1186451219663894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0.84500000000000064</c:v>
                </c:pt>
                <c:pt idx="1">
                  <c:v>5.3999999999999999E-2</c:v>
                </c:pt>
                <c:pt idx="2">
                  <c:v>0.10100000000000002</c:v>
                </c:pt>
              </c:numCache>
            </c:numRef>
          </c:val>
        </c:ser>
      </c:pie3DChart>
      <c:spPr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4AC1-C748-42C4-A328-022DCA8E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kuznetsova-nv</dc:creator>
  <cp:lastModifiedBy>kuznetsova-nv</cp:lastModifiedBy>
  <cp:revision>4</cp:revision>
  <cp:lastPrinted>2017-11-23T06:51:00Z</cp:lastPrinted>
  <dcterms:created xsi:type="dcterms:W3CDTF">2017-12-13T04:52:00Z</dcterms:created>
  <dcterms:modified xsi:type="dcterms:W3CDTF">2017-12-13T06:22:00Z</dcterms:modified>
</cp:coreProperties>
</file>